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D7C" w:rsidRPr="004D74F0" w:rsidRDefault="00367D7C" w:rsidP="00367D7C">
      <w:pPr>
        <w:pStyle w:val="a3"/>
        <w:spacing w:before="0" w:beforeAutospacing="0" w:after="0" w:afterAutospacing="0"/>
        <w:jc w:val="center"/>
        <w:rPr>
          <w:b/>
          <w:lang w:val="kk-KZ"/>
        </w:rPr>
      </w:pPr>
      <w:bookmarkStart w:id="0" w:name="_GoBack"/>
      <w:r w:rsidRPr="004D74F0">
        <w:rPr>
          <w:b/>
          <w:lang w:val="kk-KZ"/>
        </w:rPr>
        <w:t>ДИРЕКТОРДЫҢ ШАРУАШЫЛЫҚ ЖӨНІНДЕГІ ОРЫНБАСАРЫ</w:t>
      </w:r>
    </w:p>
    <w:bookmarkEnd w:id="0"/>
    <w:p w:rsidR="00367D7C" w:rsidRPr="004D74F0" w:rsidRDefault="00367D7C" w:rsidP="00367D7C">
      <w:pPr>
        <w:pStyle w:val="a3"/>
        <w:spacing w:before="0" w:beforeAutospacing="0" w:after="0" w:afterAutospacing="0"/>
        <w:jc w:val="center"/>
        <w:rPr>
          <w:b/>
          <w:lang w:val="kk-KZ"/>
        </w:rPr>
      </w:pPr>
    </w:p>
    <w:p w:rsidR="00367D7C" w:rsidRPr="004D74F0" w:rsidRDefault="00367D7C" w:rsidP="00367D7C">
      <w:pPr>
        <w:pStyle w:val="a3"/>
        <w:spacing w:before="0" w:beforeAutospacing="0" w:after="0" w:afterAutospacing="0"/>
        <w:jc w:val="both"/>
        <w:rPr>
          <w:lang w:val="kk-KZ"/>
        </w:rPr>
      </w:pPr>
      <w:r w:rsidRPr="004D74F0">
        <w:rPr>
          <w:b/>
          <w:lang w:val="kk-KZ"/>
        </w:rPr>
        <w:t>      Лауазымдық міндеттері.</w:t>
      </w:r>
      <w:r w:rsidRPr="004D74F0">
        <w:rPr>
          <w:lang w:val="kk-KZ"/>
        </w:rPr>
        <w:t xml:space="preserve"> Өндіріс бөлімшелері орналасқан ғимараттар мен жайлардың өндірістік санитария мен өртке қарсы қорғау ережелері мен нормаларына сәйкес шаруашылық қызмет көрсету тиісті күйде сақтауды, сонымен қатар жабдықтаудың (лифтің, жарықтың, жылыту, желдету жүйелерінің және тағы басқа) жөнделуінің бақылауын қамтамасыз етеді. Негізгі қорлардың (ғимараттардың, сумен қамтамасыз ету, ауа өткізу жүйелердің және тағы басқа) ағымдағы және күрделі жөндеуін, шаруашылық шығындар сметаларының құрылуын әзірлеуге қатысады. Жайларды жөндеуді ұйымдастырады, жөндеу жұмыстарының орындалу сапасын бақылайды. Жиһазбен, шаруашылық саймандармен, инженерлік пен басқарушылық еңбектің механикаландыру құралдарымен қамтамасыз етеді, олардың сақталуын және уақытымен жөнделуін қадағалайды. Қызмет көрсетуге, кеңселік құралдарды, қажетті шаруашылық материалдарды, жабдықтау мен құрал саймандарды алуға және сақтауға келісім шарт жасау үшін қажетті құжаттардың рәсімдеуін, олармен құрылымдық бөлімшелердің жабдықталуын, сонымен қатар оларды жұмсау және орнатылған есептіліктің құрылуын ұйымдастырады. Шаруашылық мақсаттарға берілетін материалдар мен құралдардың тиімді жұмсалуын бақылайды. Қызметтік іссапарға келген делегациялар мен тұлғаларды тіркеу мен қабылдап алуды және қажетті қызмет көрсетуді ұйымдастырады. Ғимараттың сыртын және өтпелі жерлердің мерекелік әсемдеуді, аумақты жинақтау мен көгалдандыруды басқарады. Семинарлар мен өзге де шараларды, конференция, кеңес өткізуге қажетті шаруашылық қызмет көрсетуді ұйымдастырады. Жұмыс күннің тәртібін және демалыс кестесін құруды, түскі үзілістерде қызметкерлердің рационалды тамақтануларын, табельдік есепті ұйымдастыру жұмыстарын жасайды. Өртке қарсы шаралардың іске асуын және өртке қажетті инвентарлардың дайын тұруын қамтамасыз етеді. Ұйымдық және есептеу техникаларын, байланыс құралдарын енгізуде шаралар қолданады. Бөлім жұмысшыларын басқарады. Қызметкерлердің еңбек қауіпсіздігі және еңбекті қорғау ережелерінің, өрт қауіпсіздігінің талаптарының сақталуын қамтамасыз етеді.</w:t>
      </w:r>
      <w:bookmarkStart w:id="1" w:name="z376"/>
      <w:bookmarkEnd w:id="1"/>
      <w:r w:rsidRPr="004D74F0">
        <w:rPr>
          <w:lang w:val="kk-KZ"/>
        </w:rPr>
        <w:t xml:space="preserve">      </w:t>
      </w:r>
    </w:p>
    <w:p w:rsidR="00367D7C" w:rsidRDefault="00367D7C" w:rsidP="00367D7C">
      <w:pPr>
        <w:pStyle w:val="a3"/>
        <w:spacing w:before="0" w:beforeAutospacing="0" w:after="0" w:afterAutospacing="0"/>
        <w:ind w:firstLine="709"/>
        <w:rPr>
          <w:lang w:val="kk-KZ"/>
        </w:rPr>
      </w:pPr>
      <w:r w:rsidRPr="004D74F0">
        <w:rPr>
          <w:b/>
          <w:lang w:val="kk-KZ"/>
        </w:rPr>
        <w:t>Білуге тиіс</w:t>
      </w:r>
      <w:r w:rsidRPr="004D74F0">
        <w:rPr>
          <w:lang w:val="kk-KZ"/>
        </w:rPr>
        <w:t>. Әкімшілік - шаруашылық қызмет көрсетуге қатысты Қазақстан Республикасының заңнамалық және басқа да нормативтік құқықтық актілері, ұйымның құрылымы және оның даму перспективалары, табельдік есеп жүргізу тәртібі, байланыс, есептеу және ұйымдастырушылық техниканың құралдары, есеп берудің мерзімі мен тәртібі, қол еңбегінің механикаландыру құралдары, жабдықтарды, жиһазды, инвентарды, кеңселік заттарды сатып алу және қызмет үшін есеп құрастыру тәртібі, экономика, еңбекті, өндірісті және басқаруды ұйымдастыру негіздері, еңбек заңнамасы, ішкі еңбек тәртіп ережесі, өндірістік санитария ережелері, өрт қауіпсіздігінің талаптары.</w:t>
      </w:r>
    </w:p>
    <w:p w:rsidR="00367D7C" w:rsidRPr="008B1F43" w:rsidRDefault="00367D7C" w:rsidP="00367D7C">
      <w:pPr>
        <w:spacing w:after="0" w:line="240" w:lineRule="auto"/>
        <w:jc w:val="both"/>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Колледж сабақ кестесінде  білім алушылардың еңбек қауіпсіздігі және еңбекті қорғау жөніндегі норматифтік талаптарды қатаң сақтауға және нұсқауларды орындауға міндетті.</w:t>
      </w:r>
      <w:r w:rsidRPr="004D74F0">
        <w:rPr>
          <w:lang w:val="kk-KZ"/>
        </w:rPr>
        <w:br/>
      </w:r>
      <w:bookmarkStart w:id="2" w:name="z377"/>
      <w:bookmarkEnd w:id="2"/>
      <w:r w:rsidRPr="004D74F0">
        <w:rPr>
          <w:lang w:val="kk-KZ"/>
        </w:rPr>
        <w:t xml:space="preserve">            </w:t>
      </w:r>
      <w:r w:rsidRPr="008B1F43">
        <w:rPr>
          <w:rFonts w:ascii="Times New Roman" w:hAnsi="Times New Roman" w:cs="Times New Roman"/>
          <w:b/>
          <w:sz w:val="24"/>
          <w:szCs w:val="24"/>
          <w:lang w:val="kk-KZ"/>
        </w:rPr>
        <w:t>Біліктілікке қойылатын талаптар.</w:t>
      </w:r>
      <w:r w:rsidRPr="008B1F43">
        <w:rPr>
          <w:rFonts w:ascii="Times New Roman" w:hAnsi="Times New Roman" w:cs="Times New Roman"/>
          <w:sz w:val="24"/>
          <w:szCs w:val="24"/>
          <w:lang w:val="kk-KZ"/>
        </w:rPr>
        <w:t xml:space="preserve"> Тиісті мамандық бойынша жоғары (немесе жоғары оқу орнынан кейінгі) білімі және мамандық бойынша жұмыс стажы кемінде 2 жыл болуы тиіс немесе тиісті мамандық (біліктілік) бойынша орта техникалық және кәсіптік (орта арнайы, орта кәсіптік) білімі және мамандық бойынша кемінде 5 жыл жұмыс стажы болуы тиіс.</w:t>
      </w:r>
    </w:p>
    <w:p w:rsidR="00EE7FAE" w:rsidRPr="00367D7C" w:rsidRDefault="00367D7C">
      <w:pPr>
        <w:rPr>
          <w:lang w:val="kk-KZ"/>
        </w:rPr>
      </w:pPr>
    </w:p>
    <w:sectPr w:rsidR="00EE7FAE" w:rsidRPr="00367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29"/>
    <w:rsid w:val="0024696B"/>
    <w:rsid w:val="003355FA"/>
    <w:rsid w:val="00367D7C"/>
    <w:rsid w:val="006F0461"/>
    <w:rsid w:val="00944832"/>
    <w:rsid w:val="00B46769"/>
    <w:rsid w:val="00DE3538"/>
    <w:rsid w:val="00E80B29"/>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A174A-290C-4888-A1FE-A2DBAC8E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7D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Company>SPecialiST RePack</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2022-11-17T05:57:00Z</dcterms:created>
  <dcterms:modified xsi:type="dcterms:W3CDTF">2022-11-17T05:59:00Z</dcterms:modified>
</cp:coreProperties>
</file>