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2C8" w:rsidRDefault="001452C8" w:rsidP="001452C8">
      <w:pPr>
        <w:spacing w:after="0" w:line="240" w:lineRule="auto"/>
        <w:jc w:val="center"/>
        <w:outlineLvl w:val="2"/>
        <w:rPr>
          <w:rFonts w:ascii="Times New Roman" w:eastAsia="Times New Roman" w:hAnsi="Times New Roman" w:cs="Times New Roman"/>
          <w:b/>
          <w:bCs/>
          <w:sz w:val="24"/>
          <w:szCs w:val="24"/>
          <w:lang w:val="kk-KZ"/>
        </w:rPr>
      </w:pPr>
      <w:bookmarkStart w:id="0" w:name="_GoBack"/>
      <w:r w:rsidRPr="004D74F0">
        <w:rPr>
          <w:rFonts w:ascii="Times New Roman" w:eastAsia="Times New Roman" w:hAnsi="Times New Roman" w:cs="Times New Roman"/>
          <w:b/>
          <w:bCs/>
          <w:sz w:val="24"/>
          <w:szCs w:val="24"/>
          <w:lang w:val="kk-KZ"/>
        </w:rPr>
        <w:t>ЖАТАҚХАНА ТӘРБИЕШІСІ</w:t>
      </w:r>
      <w:r>
        <w:rPr>
          <w:rFonts w:ascii="Times New Roman" w:eastAsia="Times New Roman" w:hAnsi="Times New Roman" w:cs="Times New Roman"/>
          <w:b/>
          <w:bCs/>
          <w:sz w:val="24"/>
          <w:szCs w:val="24"/>
          <w:lang w:val="kk-KZ"/>
        </w:rPr>
        <w:t xml:space="preserve"> ЛАУАЗЫМДЫҚ МІНДЕТТЕРІ</w:t>
      </w:r>
    </w:p>
    <w:bookmarkEnd w:id="0"/>
    <w:p w:rsidR="001452C8" w:rsidRPr="00C76584" w:rsidRDefault="001452C8" w:rsidP="001452C8">
      <w:pPr>
        <w:spacing w:after="0" w:line="240" w:lineRule="auto"/>
        <w:jc w:val="center"/>
        <w:outlineLvl w:val="2"/>
        <w:rPr>
          <w:rFonts w:ascii="Times New Roman" w:eastAsia="Times New Roman" w:hAnsi="Times New Roman" w:cs="Times New Roman"/>
          <w:b/>
          <w:bCs/>
          <w:sz w:val="24"/>
          <w:szCs w:val="24"/>
          <w:lang w:val="kk-KZ"/>
        </w:rPr>
      </w:pPr>
    </w:p>
    <w:p w:rsidR="001452C8" w:rsidRPr="00C76584" w:rsidRDefault="001452C8" w:rsidP="001452C8">
      <w:pPr>
        <w:spacing w:after="0" w:line="240" w:lineRule="auto"/>
        <w:jc w:val="both"/>
        <w:rPr>
          <w:rFonts w:ascii="Times New Roman" w:hAnsi="Times New Roman" w:cs="Times New Roman"/>
          <w:sz w:val="24"/>
          <w:szCs w:val="24"/>
          <w:lang w:val="kk-KZ"/>
        </w:rPr>
      </w:pPr>
      <w:r w:rsidRPr="00C76584">
        <w:rPr>
          <w:rFonts w:ascii="Times New Roman" w:hAnsi="Times New Roman" w:cs="Times New Roman"/>
          <w:color w:val="000000"/>
          <w:sz w:val="24"/>
          <w:szCs w:val="24"/>
          <w:lang w:val="kk-KZ"/>
        </w:rPr>
        <w:t>      Жатақханада  тәрбие және мәдени-бұқаралық жұмысты ұйымдастырады және жүргізеді;</w:t>
      </w:r>
    </w:p>
    <w:p w:rsidR="001452C8" w:rsidRPr="005716D2" w:rsidRDefault="001452C8" w:rsidP="001452C8">
      <w:pPr>
        <w:spacing w:after="0" w:line="240" w:lineRule="auto"/>
        <w:jc w:val="both"/>
        <w:rPr>
          <w:rFonts w:ascii="Times New Roman" w:hAnsi="Times New Roman" w:cs="Times New Roman"/>
          <w:sz w:val="24"/>
          <w:szCs w:val="24"/>
          <w:lang w:val="kk-KZ"/>
        </w:rPr>
      </w:pPr>
      <w:r w:rsidRPr="00C76584">
        <w:rPr>
          <w:rFonts w:ascii="Times New Roman" w:hAnsi="Times New Roman" w:cs="Times New Roman"/>
          <w:color w:val="000000"/>
          <w:sz w:val="24"/>
          <w:szCs w:val="24"/>
          <w:lang w:val="kk-KZ"/>
        </w:rPr>
        <w:t xml:space="preserve">      </w:t>
      </w:r>
      <w:r w:rsidRPr="005716D2">
        <w:rPr>
          <w:rFonts w:ascii="Times New Roman" w:hAnsi="Times New Roman" w:cs="Times New Roman"/>
          <w:color w:val="000000"/>
          <w:sz w:val="24"/>
          <w:szCs w:val="24"/>
          <w:lang w:val="kk-KZ"/>
        </w:rPr>
        <w:t>Тәрбие</w:t>
      </w:r>
      <w:r>
        <w:rPr>
          <w:rFonts w:ascii="Times New Roman" w:hAnsi="Times New Roman" w:cs="Times New Roman"/>
          <w:color w:val="000000"/>
          <w:sz w:val="24"/>
          <w:szCs w:val="24"/>
          <w:lang w:val="kk-KZ"/>
        </w:rPr>
        <w:t xml:space="preserve"> </w:t>
      </w:r>
      <w:r w:rsidRPr="005716D2">
        <w:rPr>
          <w:rFonts w:ascii="Times New Roman" w:hAnsi="Times New Roman" w:cs="Times New Roman"/>
          <w:color w:val="000000"/>
          <w:sz w:val="24"/>
          <w:szCs w:val="24"/>
          <w:lang w:val="kk-KZ"/>
        </w:rPr>
        <w:t xml:space="preserve"> жұмысының мазмұнын, нысандары мен әдістерін жетілдіреді;</w:t>
      </w:r>
    </w:p>
    <w:p w:rsidR="001452C8" w:rsidRPr="005716D2" w:rsidRDefault="001452C8" w:rsidP="001452C8">
      <w:pPr>
        <w:spacing w:after="0" w:line="240" w:lineRule="auto"/>
        <w:jc w:val="both"/>
        <w:rPr>
          <w:rFonts w:ascii="Times New Roman" w:hAnsi="Times New Roman" w:cs="Times New Roman"/>
          <w:sz w:val="24"/>
          <w:szCs w:val="24"/>
          <w:lang w:val="kk-KZ"/>
        </w:rPr>
      </w:pPr>
      <w:r w:rsidRPr="005716D2">
        <w:rPr>
          <w:rFonts w:ascii="Times New Roman" w:hAnsi="Times New Roman" w:cs="Times New Roman"/>
          <w:color w:val="000000"/>
          <w:sz w:val="24"/>
          <w:szCs w:val="24"/>
          <w:lang w:val="kk-KZ"/>
        </w:rPr>
        <w:t>      Білім</w:t>
      </w:r>
      <w:r>
        <w:rPr>
          <w:rFonts w:ascii="Times New Roman" w:hAnsi="Times New Roman" w:cs="Times New Roman"/>
          <w:color w:val="000000"/>
          <w:sz w:val="24"/>
          <w:szCs w:val="24"/>
          <w:lang w:val="kk-KZ"/>
        </w:rPr>
        <w:t xml:space="preserve"> </w:t>
      </w:r>
      <w:r w:rsidRPr="005716D2">
        <w:rPr>
          <w:rFonts w:ascii="Times New Roman" w:hAnsi="Times New Roman" w:cs="Times New Roman"/>
          <w:color w:val="000000"/>
          <w:sz w:val="24"/>
          <w:szCs w:val="24"/>
          <w:lang w:val="kk-KZ"/>
        </w:rPr>
        <w:t xml:space="preserve"> алушылардың спорттық-сауықтыру және әскери-патриоттық тәрбиесін жүзеге асырады;</w:t>
      </w:r>
    </w:p>
    <w:p w:rsidR="001452C8" w:rsidRPr="003E5E0C" w:rsidRDefault="001452C8" w:rsidP="001452C8">
      <w:pPr>
        <w:spacing w:after="0" w:line="240" w:lineRule="auto"/>
        <w:jc w:val="both"/>
        <w:rPr>
          <w:rFonts w:ascii="Times New Roman" w:hAnsi="Times New Roman" w:cs="Times New Roman"/>
          <w:sz w:val="24"/>
          <w:szCs w:val="24"/>
          <w:lang w:val="kk-KZ"/>
        </w:rPr>
      </w:pPr>
      <w:r w:rsidRPr="005716D2">
        <w:rPr>
          <w:rFonts w:ascii="Times New Roman" w:hAnsi="Times New Roman" w:cs="Times New Roman"/>
          <w:color w:val="000000"/>
          <w:sz w:val="24"/>
          <w:szCs w:val="24"/>
          <w:lang w:val="kk-KZ"/>
        </w:rPr>
        <w:t xml:space="preserve">       </w:t>
      </w:r>
      <w:r w:rsidRPr="003E5E0C">
        <w:rPr>
          <w:rFonts w:ascii="Times New Roman" w:hAnsi="Times New Roman" w:cs="Times New Roman"/>
          <w:color w:val="000000"/>
          <w:sz w:val="24"/>
          <w:szCs w:val="24"/>
          <w:lang w:val="kk-KZ"/>
        </w:rPr>
        <w:t xml:space="preserve">Қазақстан Республикасының заңнамалық актілеріне сәйкес баланың құқықтарын іске асыруға ықпал етеді, тәрбиеленушілермен жұмысты ұйымдастырады, олардың заңды құқықтары мен мүдделерін қорғайды; </w:t>
      </w:r>
    </w:p>
    <w:p w:rsidR="001452C8" w:rsidRPr="003E5E0C" w:rsidRDefault="001452C8" w:rsidP="001452C8">
      <w:pPr>
        <w:spacing w:after="0" w:line="240" w:lineRule="auto"/>
        <w:jc w:val="both"/>
        <w:rPr>
          <w:rFonts w:ascii="Times New Roman" w:hAnsi="Times New Roman" w:cs="Times New Roman"/>
          <w:sz w:val="24"/>
          <w:szCs w:val="24"/>
          <w:lang w:val="kk-KZ"/>
        </w:rPr>
      </w:pPr>
      <w:r w:rsidRPr="003E5E0C">
        <w:rPr>
          <w:rFonts w:ascii="Times New Roman" w:hAnsi="Times New Roman" w:cs="Times New Roman"/>
          <w:color w:val="000000"/>
          <w:sz w:val="24"/>
          <w:szCs w:val="24"/>
          <w:lang w:val="kk-KZ"/>
        </w:rPr>
        <w:t>      Жасөспірімдер</w:t>
      </w:r>
      <w:r>
        <w:rPr>
          <w:rFonts w:ascii="Times New Roman" w:hAnsi="Times New Roman" w:cs="Times New Roman"/>
          <w:color w:val="000000"/>
          <w:sz w:val="24"/>
          <w:szCs w:val="24"/>
          <w:lang w:val="kk-KZ"/>
        </w:rPr>
        <w:t xml:space="preserve"> </w:t>
      </w:r>
      <w:r w:rsidRPr="003E5E0C">
        <w:rPr>
          <w:rFonts w:ascii="Times New Roman" w:hAnsi="Times New Roman" w:cs="Times New Roman"/>
          <w:color w:val="000000"/>
          <w:sz w:val="24"/>
          <w:szCs w:val="24"/>
          <w:lang w:val="kk-KZ"/>
        </w:rPr>
        <w:t xml:space="preserve"> арасында құқық бұзушылықтың алдын алу бойынша жұмысты ұйымдастырады;</w:t>
      </w:r>
    </w:p>
    <w:p w:rsidR="001452C8" w:rsidRPr="00C76584" w:rsidRDefault="001452C8" w:rsidP="001452C8">
      <w:pPr>
        <w:spacing w:after="0" w:line="240" w:lineRule="auto"/>
        <w:jc w:val="both"/>
        <w:rPr>
          <w:rFonts w:ascii="Times New Roman" w:hAnsi="Times New Roman" w:cs="Times New Roman"/>
          <w:sz w:val="24"/>
          <w:szCs w:val="24"/>
        </w:rPr>
      </w:pPr>
      <w:r w:rsidRPr="003E5E0C">
        <w:rPr>
          <w:rFonts w:ascii="Times New Roman" w:hAnsi="Times New Roman" w:cs="Times New Roman"/>
          <w:color w:val="000000"/>
          <w:sz w:val="24"/>
          <w:szCs w:val="24"/>
          <w:lang w:val="kk-KZ"/>
        </w:rPr>
        <w:t xml:space="preserve">      </w:t>
      </w:r>
      <w:r w:rsidRPr="00C76584">
        <w:rPr>
          <w:rFonts w:ascii="Times New Roman" w:hAnsi="Times New Roman" w:cs="Times New Roman"/>
          <w:color w:val="000000"/>
          <w:sz w:val="24"/>
          <w:szCs w:val="24"/>
        </w:rPr>
        <w:t>Ата</w:t>
      </w:r>
      <w:r>
        <w:rPr>
          <w:rFonts w:ascii="Times New Roman" w:hAnsi="Times New Roman" w:cs="Times New Roman"/>
          <w:color w:val="000000"/>
          <w:sz w:val="24"/>
          <w:szCs w:val="24"/>
          <w:lang w:val="kk-KZ"/>
        </w:rPr>
        <w:t xml:space="preserve"> </w:t>
      </w:r>
      <w:r w:rsidRPr="00C76584">
        <w:rPr>
          <w:rFonts w:ascii="Times New Roman" w:hAnsi="Times New Roman" w:cs="Times New Roman"/>
          <w:color w:val="000000"/>
          <w:sz w:val="24"/>
          <w:szCs w:val="24"/>
        </w:rPr>
        <w:t>-аналармен немесе қамқоршылармен байланыс орнатады;</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білім</w:t>
      </w:r>
      <w:r>
        <w:rPr>
          <w:rFonts w:ascii="Times New Roman" w:hAnsi="Times New Roman" w:cs="Times New Roman"/>
          <w:color w:val="000000"/>
          <w:sz w:val="24"/>
          <w:szCs w:val="24"/>
          <w:lang w:val="kk-KZ"/>
        </w:rPr>
        <w:t xml:space="preserve"> </w:t>
      </w:r>
      <w:r w:rsidRPr="00C76584">
        <w:rPr>
          <w:rFonts w:ascii="Times New Roman" w:hAnsi="Times New Roman" w:cs="Times New Roman"/>
          <w:color w:val="000000"/>
          <w:sz w:val="24"/>
          <w:szCs w:val="24"/>
        </w:rPr>
        <w:t xml:space="preserve"> алушылармен жеке жұмыс жүргізеді;</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xml:space="preserve">       білім</w:t>
      </w:r>
      <w:r>
        <w:rPr>
          <w:rFonts w:ascii="Times New Roman" w:hAnsi="Times New Roman" w:cs="Times New Roman"/>
          <w:color w:val="000000"/>
          <w:sz w:val="24"/>
          <w:szCs w:val="24"/>
          <w:lang w:val="kk-KZ"/>
        </w:rPr>
        <w:t xml:space="preserve"> </w:t>
      </w:r>
      <w:r w:rsidRPr="00C76584">
        <w:rPr>
          <w:rFonts w:ascii="Times New Roman" w:hAnsi="Times New Roman" w:cs="Times New Roman"/>
          <w:color w:val="000000"/>
          <w:sz w:val="24"/>
          <w:szCs w:val="24"/>
        </w:rPr>
        <w:t xml:space="preserve"> алушылардың өмірі мен денсаулығын қорғауды қамтамасыз етеді; </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еңбек</w:t>
      </w:r>
      <w:r>
        <w:rPr>
          <w:rFonts w:ascii="Times New Roman" w:hAnsi="Times New Roman" w:cs="Times New Roman"/>
          <w:color w:val="000000"/>
          <w:sz w:val="24"/>
          <w:szCs w:val="24"/>
          <w:lang w:val="kk-KZ"/>
        </w:rPr>
        <w:t xml:space="preserve"> </w:t>
      </w:r>
      <w:r w:rsidRPr="00C76584">
        <w:rPr>
          <w:rFonts w:ascii="Times New Roman" w:hAnsi="Times New Roman" w:cs="Times New Roman"/>
          <w:color w:val="000000"/>
          <w:sz w:val="24"/>
          <w:szCs w:val="24"/>
        </w:rPr>
        <w:t xml:space="preserve"> қауіпсіздігі және еңбекті қорғау, өртке қарсы қорғау ережелерінің талаптарын орындайды.</w:t>
      </w:r>
    </w:p>
    <w:p w:rsidR="001452C8" w:rsidRPr="005716D2" w:rsidRDefault="001452C8" w:rsidP="001452C8">
      <w:pPr>
        <w:spacing w:after="0" w:line="240" w:lineRule="auto"/>
        <w:jc w:val="both"/>
        <w:rPr>
          <w:rFonts w:ascii="Times New Roman" w:hAnsi="Times New Roman" w:cs="Times New Roman"/>
          <w:b/>
          <w:sz w:val="24"/>
          <w:szCs w:val="24"/>
        </w:rPr>
      </w:pPr>
      <w:bookmarkStart w:id="1" w:name="z418"/>
      <w:r w:rsidRPr="005716D2">
        <w:rPr>
          <w:rFonts w:ascii="Times New Roman" w:hAnsi="Times New Roman" w:cs="Times New Roman"/>
          <w:b/>
          <w:color w:val="000000"/>
          <w:sz w:val="24"/>
          <w:szCs w:val="24"/>
        </w:rPr>
        <w:t xml:space="preserve">       Білуге тиіс: </w:t>
      </w:r>
    </w:p>
    <w:bookmarkEnd w:id="1"/>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xml:space="preserve">       Қазақстан Республикасының Конституциясы, Қазақстан Республикасының "Неке (ерлі-зайыптылық) және отбасы туралы" Кодексі, Қазақстан Республикасының "Білім туралы", "Педагог мәртебесі туралы", "Қазақстан Республикасындағы Баланың құқықтары туралы", "Қазақстан Республикасындағы тілдер туралы" заңдары және кәсіптік білім беру мәселелері жөніндегі өзге де нормативтік құқықтық актілер; </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xml:space="preserve">       оқу пәнінің мазмұны, оқу-тәрбие процесі, оқыту және бағалау әдістемесі; </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педагогикалық этиканың нормалары;</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педагогика және психология, әлеуметтану негіздері;</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еңбек туралы заңнама, еңбек қауіпсіздігі және еңбекті қорғау, өртке қарсы қорғау қағидалары.</w:t>
      </w:r>
    </w:p>
    <w:p w:rsidR="001452C8" w:rsidRPr="005716D2" w:rsidRDefault="001452C8" w:rsidP="001452C8">
      <w:pPr>
        <w:spacing w:after="0" w:line="240" w:lineRule="auto"/>
        <w:jc w:val="both"/>
        <w:rPr>
          <w:rFonts w:ascii="Times New Roman" w:hAnsi="Times New Roman" w:cs="Times New Roman"/>
          <w:b/>
          <w:sz w:val="24"/>
          <w:szCs w:val="24"/>
        </w:rPr>
      </w:pPr>
      <w:bookmarkStart w:id="2" w:name="z419"/>
      <w:r w:rsidRPr="005716D2">
        <w:rPr>
          <w:rFonts w:ascii="Times New Roman" w:hAnsi="Times New Roman" w:cs="Times New Roman"/>
          <w:b/>
          <w:color w:val="000000"/>
          <w:sz w:val="24"/>
          <w:szCs w:val="24"/>
        </w:rPr>
        <w:t>Біліктілікке қойылатын талаптар:</w:t>
      </w:r>
    </w:p>
    <w:bookmarkEnd w:id="2"/>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Жоғары</w:t>
      </w:r>
      <w:r>
        <w:rPr>
          <w:rFonts w:ascii="Times New Roman" w:hAnsi="Times New Roman" w:cs="Times New Roman"/>
          <w:color w:val="000000"/>
          <w:sz w:val="24"/>
          <w:szCs w:val="24"/>
          <w:lang w:val="kk-KZ"/>
        </w:rPr>
        <w:t xml:space="preserve"> </w:t>
      </w:r>
      <w:r w:rsidRPr="00C76584">
        <w:rPr>
          <w:rFonts w:ascii="Times New Roman" w:hAnsi="Times New Roman" w:cs="Times New Roman"/>
          <w:color w:val="000000"/>
          <w:sz w:val="24"/>
          <w:szCs w:val="24"/>
        </w:rPr>
        <w:t xml:space="preserve">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Және</w:t>
      </w:r>
      <w:r>
        <w:rPr>
          <w:rFonts w:ascii="Times New Roman" w:hAnsi="Times New Roman" w:cs="Times New Roman"/>
          <w:color w:val="000000"/>
          <w:sz w:val="24"/>
          <w:szCs w:val="24"/>
          <w:lang w:val="kk-KZ"/>
        </w:rPr>
        <w:t xml:space="preserve"> </w:t>
      </w:r>
      <w:r w:rsidRPr="00C76584">
        <w:rPr>
          <w:rFonts w:ascii="Times New Roman" w:hAnsi="Times New Roman" w:cs="Times New Roman"/>
          <w:color w:val="000000"/>
          <w:sz w:val="24"/>
          <w:szCs w:val="24"/>
        </w:rPr>
        <w:t xml:space="preserve"> (немесе) біліктілігінің жоғары деңгейі болған жағдайда педагог-шебер мамандығы бойынша жұмыс өтілі – 5 жыл;</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Және</w:t>
      </w:r>
      <w:r>
        <w:rPr>
          <w:rFonts w:ascii="Times New Roman" w:hAnsi="Times New Roman" w:cs="Times New Roman"/>
          <w:color w:val="000000"/>
          <w:sz w:val="24"/>
          <w:szCs w:val="24"/>
          <w:lang w:val="kk-KZ"/>
        </w:rPr>
        <w:t xml:space="preserve"> </w:t>
      </w:r>
      <w:r w:rsidRPr="00C76584">
        <w:rPr>
          <w:rFonts w:ascii="Times New Roman" w:hAnsi="Times New Roman" w:cs="Times New Roman"/>
          <w:color w:val="000000"/>
          <w:sz w:val="24"/>
          <w:szCs w:val="24"/>
        </w:rPr>
        <w:t xml:space="preserve">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зерттеуші үшін кемінде 4 жыл.</w:t>
      </w:r>
    </w:p>
    <w:p w:rsidR="001452C8" w:rsidRPr="005716D2" w:rsidRDefault="001452C8" w:rsidP="001452C8">
      <w:pPr>
        <w:spacing w:after="0" w:line="240" w:lineRule="auto"/>
        <w:jc w:val="both"/>
        <w:rPr>
          <w:rFonts w:ascii="Times New Roman" w:hAnsi="Times New Roman" w:cs="Times New Roman"/>
          <w:b/>
          <w:sz w:val="24"/>
          <w:szCs w:val="24"/>
        </w:rPr>
      </w:pPr>
      <w:bookmarkStart w:id="3" w:name="z420"/>
      <w:r w:rsidRPr="00C76584">
        <w:rPr>
          <w:rFonts w:ascii="Times New Roman" w:hAnsi="Times New Roman" w:cs="Times New Roman"/>
          <w:color w:val="000000"/>
          <w:sz w:val="24"/>
          <w:szCs w:val="24"/>
        </w:rPr>
        <w:t>     </w:t>
      </w:r>
      <w:r w:rsidRPr="005716D2">
        <w:rPr>
          <w:rFonts w:ascii="Times New Roman" w:hAnsi="Times New Roman" w:cs="Times New Roman"/>
          <w:b/>
          <w:color w:val="000000"/>
          <w:sz w:val="24"/>
          <w:szCs w:val="24"/>
        </w:rPr>
        <w:t>Кәсіби құзыреттлікті айқындай отырып, біліктілікке қойылатын талаптар:</w:t>
      </w:r>
    </w:p>
    <w:bookmarkEnd w:id="3"/>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1) "педагог":</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білім алушылардың психологиялық-жас ерекшеліктерін ескере отырып, оқу-тәрбие процесін жоспарлай және ұйымдастыра білуі тиіс;</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xml:space="preserve">       білім алушының жалпы мәдениетін қалыптастыруға және оны әлеуметтендіруге ықпал ету; </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білім беру ұйымы деңгейіндегі іс-шараларға қатысу;</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білім алушылардың қажеттіліктерін ескере отырып, тәрбиелеу мен оқытуда жеке тәсілді жүзеге асыру;</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xml:space="preserve">       кәсіби-педагогикалық диалог дағдыларын меңгеру; </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цифрлық білім беру ресурстарын қолдану;</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2) "педагог-модератор":</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"педагог" біліктілігіне қойылатын жалпы талаптарға, сондай-ақ:</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xml:space="preserve">       оқытудың инновациялық формаларын, әдістері мен құралдарын қолдану; </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xml:space="preserve">       білім беру ұйымы деңгейінде тәжірибені жинақтау; </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lastRenderedPageBreak/>
        <w:t>      білім беру ұйымы деңгейінде олимпиадаларға, конкурстарға, жарыстарға қатысушылардың болуы;</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3) "педагог-сарапшы":</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"педагог-модератор" біліктілігіне қойылатын жалпы талаптарға, сондай-ақ:</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xml:space="preserve">       ұйымдастырылған оқу қызметін талдау дағдыларын меңгеру; </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xml:space="preserve">       тәлімгерлікті жүзеге асыру және білім беру ұйымы деңгейінде өзінің және әріптестерінің кәсіби даму басымдықтарын айқындау; </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xml:space="preserve">       аудан/қала деңгейінде тәжірибені жинақтау; </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аудан/қала деңгейінде олимпиадаларға, конкурстарға, жарыстарға қатысушылары бар;</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4) "педагог-зерттеуші":</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"педагог-сарапшы" біліктілігіне қойылатын жалпы талаптарға, сондай-ақ:</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сабақты зерттеу және бағалау құралдарын әзірлеу дағдыларын меңгеру;</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білім алушылардың зерттеу дағдыларын дамытуды қамтамасыз ету;</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xml:space="preserve">       аудан, қала деңгейінде педагогикалық қоғамдастықта тәлімгерлікті жүзеге асыру және даму стратегиясын айқындау; </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5) "педагог-шебер":</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"педагог-зерттеуші" біліктілігіне қойылатын жалпы талаптарға, сондай-ақ:</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ғылыми жобалау дағдыларын дамытуды қамтамасыз ету;</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тәлімгерлікті жүзеге асыру және облыс деңгейінде кәсіби қоғамдастық желісін дамытуды жоспарлау;</w:t>
      </w:r>
    </w:p>
    <w:p w:rsidR="001452C8" w:rsidRPr="00C76584" w:rsidRDefault="001452C8" w:rsidP="001452C8">
      <w:pPr>
        <w:spacing w:after="0" w:line="240" w:lineRule="auto"/>
        <w:jc w:val="both"/>
        <w:rPr>
          <w:rFonts w:ascii="Times New Roman" w:hAnsi="Times New Roman" w:cs="Times New Roman"/>
          <w:sz w:val="24"/>
          <w:szCs w:val="24"/>
        </w:rPr>
      </w:pPr>
      <w:r w:rsidRPr="00C76584">
        <w:rPr>
          <w:rFonts w:ascii="Times New Roman" w:hAnsi="Times New Roman" w:cs="Times New Roman"/>
          <w:color w:val="000000"/>
          <w:sz w:val="24"/>
          <w:szCs w:val="24"/>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p w:rsidR="001452C8" w:rsidRPr="00C76584" w:rsidRDefault="001452C8" w:rsidP="001452C8">
      <w:pPr>
        <w:spacing w:after="0" w:line="240" w:lineRule="auto"/>
        <w:jc w:val="both"/>
        <w:rPr>
          <w:b/>
          <w:bCs/>
          <w:color w:val="000000"/>
        </w:rPr>
      </w:pPr>
    </w:p>
    <w:p w:rsidR="001452C8" w:rsidRDefault="001452C8" w:rsidP="001452C8">
      <w:pPr>
        <w:pStyle w:val="a3"/>
        <w:spacing w:before="0" w:beforeAutospacing="0" w:after="0" w:afterAutospacing="0"/>
        <w:jc w:val="center"/>
        <w:rPr>
          <w:b/>
          <w:bCs/>
          <w:color w:val="000000"/>
          <w:lang w:val="kk-KZ"/>
        </w:rPr>
      </w:pPr>
    </w:p>
    <w:p w:rsidR="001452C8" w:rsidRDefault="001452C8" w:rsidP="001452C8">
      <w:pPr>
        <w:pStyle w:val="a3"/>
        <w:spacing w:before="0" w:beforeAutospacing="0" w:after="0" w:afterAutospacing="0"/>
        <w:jc w:val="center"/>
        <w:rPr>
          <w:b/>
          <w:bCs/>
          <w:color w:val="000000"/>
          <w:lang w:val="kk-KZ"/>
        </w:rPr>
      </w:pPr>
    </w:p>
    <w:p w:rsidR="001452C8" w:rsidRDefault="001452C8" w:rsidP="001452C8">
      <w:pPr>
        <w:pStyle w:val="a3"/>
        <w:spacing w:before="0" w:beforeAutospacing="0" w:after="0" w:afterAutospacing="0"/>
        <w:jc w:val="center"/>
        <w:rPr>
          <w:b/>
          <w:bCs/>
          <w:color w:val="000000"/>
          <w:lang w:val="kk-KZ"/>
        </w:rPr>
      </w:pPr>
    </w:p>
    <w:p w:rsidR="001452C8" w:rsidRPr="004D74F0" w:rsidRDefault="001452C8" w:rsidP="001452C8">
      <w:pPr>
        <w:pStyle w:val="a3"/>
        <w:spacing w:before="0" w:beforeAutospacing="0" w:after="0" w:afterAutospacing="0"/>
        <w:jc w:val="center"/>
        <w:rPr>
          <w:b/>
          <w:bCs/>
          <w:color w:val="000000"/>
          <w:lang w:val="kk-KZ"/>
        </w:rPr>
      </w:pPr>
    </w:p>
    <w:p w:rsidR="001452C8" w:rsidRDefault="001452C8" w:rsidP="001452C8">
      <w:pPr>
        <w:pStyle w:val="a3"/>
        <w:spacing w:before="0" w:beforeAutospacing="0" w:after="0" w:afterAutospacing="0"/>
        <w:jc w:val="center"/>
        <w:rPr>
          <w:b/>
          <w:bCs/>
          <w:color w:val="000000"/>
          <w:szCs w:val="28"/>
          <w:lang w:val="kk-KZ"/>
        </w:rPr>
      </w:pPr>
    </w:p>
    <w:p w:rsidR="001452C8" w:rsidRDefault="001452C8" w:rsidP="001452C8">
      <w:pPr>
        <w:pStyle w:val="a3"/>
        <w:spacing w:before="0" w:beforeAutospacing="0" w:after="0" w:afterAutospacing="0"/>
        <w:jc w:val="center"/>
        <w:rPr>
          <w:b/>
          <w:bCs/>
          <w:color w:val="000000"/>
          <w:szCs w:val="28"/>
          <w:lang w:val="kk-KZ"/>
        </w:rPr>
      </w:pPr>
    </w:p>
    <w:p w:rsidR="001452C8" w:rsidRDefault="001452C8" w:rsidP="001452C8">
      <w:pPr>
        <w:pStyle w:val="a3"/>
        <w:spacing w:before="0" w:beforeAutospacing="0" w:after="0" w:afterAutospacing="0"/>
        <w:jc w:val="center"/>
        <w:rPr>
          <w:b/>
          <w:bCs/>
          <w:color w:val="000000"/>
          <w:szCs w:val="28"/>
          <w:lang w:val="kk-KZ"/>
        </w:rPr>
      </w:pPr>
    </w:p>
    <w:p w:rsidR="001452C8" w:rsidRDefault="001452C8" w:rsidP="001452C8">
      <w:pPr>
        <w:pStyle w:val="a3"/>
        <w:spacing w:before="0" w:beforeAutospacing="0" w:after="0" w:afterAutospacing="0"/>
        <w:jc w:val="center"/>
        <w:rPr>
          <w:b/>
          <w:bCs/>
          <w:color w:val="000000"/>
          <w:szCs w:val="28"/>
          <w:lang w:val="kk-KZ"/>
        </w:rPr>
      </w:pPr>
    </w:p>
    <w:p w:rsidR="001452C8" w:rsidRDefault="001452C8" w:rsidP="001452C8">
      <w:pPr>
        <w:pStyle w:val="a3"/>
        <w:spacing w:before="0" w:beforeAutospacing="0" w:after="0" w:afterAutospacing="0"/>
        <w:rPr>
          <w:b/>
          <w:bCs/>
          <w:color w:val="000000"/>
          <w:szCs w:val="28"/>
          <w:lang w:val="kk-KZ"/>
        </w:rPr>
      </w:pPr>
    </w:p>
    <w:p w:rsidR="00EE7FAE" w:rsidRDefault="001452C8"/>
    <w:sectPr w:rsidR="00EE7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A8"/>
    <w:rsid w:val="001452C8"/>
    <w:rsid w:val="0024696B"/>
    <w:rsid w:val="003355FA"/>
    <w:rsid w:val="003876A8"/>
    <w:rsid w:val="006F0461"/>
    <w:rsid w:val="00944832"/>
    <w:rsid w:val="00B46769"/>
    <w:rsid w:val="00DE3538"/>
    <w:rsid w:val="00FB1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7FCD37-39A5-409B-88B1-1CCF77A6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2C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52C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4734</Characters>
  <Application>Microsoft Office Word</Application>
  <DocSecurity>0</DocSecurity>
  <Lines>39</Lines>
  <Paragraphs>11</Paragraphs>
  <ScaleCrop>false</ScaleCrop>
  <Company>SPecialiST RePack</Company>
  <LinksUpToDate>false</LinksUpToDate>
  <CharactersWithSpaces>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ПЛ19</dc:creator>
  <cp:keywords/>
  <dc:description/>
  <cp:lastModifiedBy>ПЛ19</cp:lastModifiedBy>
  <cp:revision>2</cp:revision>
  <dcterms:created xsi:type="dcterms:W3CDTF">2022-11-17T06:10:00Z</dcterms:created>
  <dcterms:modified xsi:type="dcterms:W3CDTF">2022-11-17T06:10:00Z</dcterms:modified>
</cp:coreProperties>
</file>