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CF" w:rsidRPr="004D74F0" w:rsidRDefault="000D65CF" w:rsidP="000D65CF">
      <w:pPr>
        <w:spacing w:after="0" w:line="240" w:lineRule="auto"/>
        <w:jc w:val="center"/>
        <w:textAlignment w:val="baseline"/>
        <w:rPr>
          <w:rFonts w:ascii="Times New Roman" w:eastAsia="Times New Roman" w:hAnsi="Times New Roman" w:cs="Times New Roman"/>
          <w:b/>
          <w:color w:val="000000"/>
          <w:spacing w:val="2"/>
          <w:sz w:val="24"/>
          <w:szCs w:val="24"/>
          <w:lang w:val="kk-KZ"/>
        </w:rPr>
      </w:pPr>
      <w:bookmarkStart w:id="0" w:name="_GoBack"/>
      <w:r w:rsidRPr="004D74F0">
        <w:rPr>
          <w:rFonts w:ascii="Times New Roman" w:eastAsia="Times New Roman" w:hAnsi="Times New Roman" w:cs="Times New Roman"/>
          <w:b/>
          <w:color w:val="000000"/>
          <w:spacing w:val="2"/>
          <w:sz w:val="24"/>
          <w:szCs w:val="24"/>
          <w:lang w:val="kk-KZ"/>
        </w:rPr>
        <w:t>АРНАЙЫ ПӘН ОҚЫТУШЫСЫ</w:t>
      </w:r>
    </w:p>
    <w:bookmarkEnd w:id="0"/>
    <w:p w:rsidR="000D65CF" w:rsidRPr="004D74F0" w:rsidRDefault="000D65CF" w:rsidP="000D65CF">
      <w:pPr>
        <w:spacing w:after="0" w:line="240" w:lineRule="auto"/>
        <w:jc w:val="center"/>
        <w:textAlignment w:val="baseline"/>
        <w:rPr>
          <w:rFonts w:ascii="Times New Roman" w:eastAsia="Times New Roman" w:hAnsi="Times New Roman" w:cs="Times New Roman"/>
          <w:b/>
          <w:color w:val="000000"/>
          <w:spacing w:val="2"/>
          <w:sz w:val="24"/>
          <w:szCs w:val="24"/>
          <w:lang w:val="kk-KZ"/>
        </w:rPr>
      </w:pP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b/>
          <w:color w:val="000000"/>
          <w:spacing w:val="2"/>
          <w:sz w:val="24"/>
          <w:szCs w:val="24"/>
          <w:lang w:val="kk-KZ"/>
        </w:rPr>
        <w:t>Лауазымдық міндеттері:</w:t>
      </w:r>
      <w:r w:rsidRPr="004D74F0">
        <w:rPr>
          <w:rFonts w:ascii="Times New Roman" w:eastAsia="Times New Roman" w:hAnsi="Times New Roman" w:cs="Times New Roman"/>
          <w:color w:val="000000"/>
          <w:spacing w:val="2"/>
          <w:sz w:val="24"/>
          <w:szCs w:val="24"/>
          <w:lang w:val="kk-KZ"/>
        </w:rPr>
        <w:t xml:space="preserve"> Мемлекеттік жалпыға міндетті білім беру стандарттарына сәйкес оқу жоспарлары мен бағдарламаларының орындалуын қамтамасыз етеді. Білім алушылардың оқуын әдістемелік ғылыми деңгейде өткізеді, олардың өзіндік жұмыстарын ұйымдастырады және бақылайды.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Оқу процесін жетілдіру жөнінде ұсыныс жасайды. Білім алушылардың жеке қабілеттерін, мүдделерін және бейімділіктерін зерделейді.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b/>
          <w:color w:val="000000"/>
          <w:spacing w:val="2"/>
          <w:sz w:val="24"/>
          <w:szCs w:val="24"/>
          <w:lang w:val="kk-KZ"/>
        </w:rPr>
        <w:t>Білуге міндетті:</w:t>
      </w:r>
      <w:r w:rsidRPr="004D74F0">
        <w:rPr>
          <w:rFonts w:ascii="Times New Roman" w:eastAsia="Times New Roman" w:hAnsi="Times New Roman" w:cs="Times New Roman"/>
          <w:color w:val="000000"/>
          <w:spacing w:val="2"/>
          <w:sz w:val="24"/>
          <w:szCs w:val="24"/>
          <w:lang w:val="kk-KZ"/>
        </w:rPr>
        <w:t xml:space="preserve"> Қазақстан Республикасының </w:t>
      </w:r>
      <w:hyperlink r:id="rId4" w:anchor="z1" w:history="1">
        <w:r w:rsidRPr="004D74F0">
          <w:rPr>
            <w:rFonts w:ascii="Times New Roman" w:eastAsia="Times New Roman" w:hAnsi="Times New Roman" w:cs="Times New Roman"/>
            <w:color w:val="073A5E"/>
            <w:spacing w:val="2"/>
            <w:sz w:val="24"/>
            <w:szCs w:val="24"/>
            <w:u w:val="single"/>
            <w:lang w:val="kk-KZ"/>
          </w:rPr>
          <w:t>Конституциясын</w:t>
        </w:r>
      </w:hyperlink>
      <w:r w:rsidRPr="004D74F0">
        <w:rPr>
          <w:rFonts w:ascii="Times New Roman" w:eastAsia="Times New Roman" w:hAnsi="Times New Roman" w:cs="Times New Roman"/>
          <w:color w:val="000000"/>
          <w:spacing w:val="2"/>
          <w:sz w:val="24"/>
          <w:szCs w:val="24"/>
          <w:lang w:val="kk-KZ"/>
        </w:rPr>
        <w:t>, Қазақстан Республикасының "</w:t>
      </w:r>
      <w:hyperlink r:id="rId5" w:anchor="z1" w:history="1">
        <w:r w:rsidRPr="004D74F0">
          <w:rPr>
            <w:rFonts w:ascii="Times New Roman" w:eastAsia="Times New Roman" w:hAnsi="Times New Roman" w:cs="Times New Roman"/>
            <w:color w:val="073A5E"/>
            <w:spacing w:val="2"/>
            <w:sz w:val="24"/>
            <w:szCs w:val="24"/>
            <w:u w:val="single"/>
            <w:lang w:val="kk-KZ"/>
          </w:rPr>
          <w:t>Білім туралы</w:t>
        </w:r>
      </w:hyperlink>
      <w:r w:rsidRPr="004D74F0">
        <w:rPr>
          <w:rFonts w:ascii="Times New Roman" w:eastAsia="Times New Roman" w:hAnsi="Times New Roman" w:cs="Times New Roman"/>
          <w:color w:val="000000"/>
          <w:spacing w:val="2"/>
          <w:sz w:val="24"/>
          <w:szCs w:val="24"/>
          <w:lang w:val="kk-KZ"/>
        </w:rPr>
        <w:t>", "</w:t>
      </w:r>
      <w:hyperlink r:id="rId6" w:anchor="z2" w:history="1">
        <w:r w:rsidRPr="004D74F0">
          <w:rPr>
            <w:rFonts w:ascii="Times New Roman" w:eastAsia="Times New Roman" w:hAnsi="Times New Roman" w:cs="Times New Roman"/>
            <w:color w:val="073A5E"/>
            <w:spacing w:val="2"/>
            <w:sz w:val="24"/>
            <w:szCs w:val="24"/>
            <w:u w:val="single"/>
            <w:lang w:val="kk-KZ"/>
          </w:rPr>
          <w:t>Қазақстан Республикасындағы баланың құқықтары туралы</w:t>
        </w:r>
      </w:hyperlink>
      <w:r w:rsidRPr="004D74F0">
        <w:rPr>
          <w:rFonts w:ascii="Times New Roman" w:eastAsia="Times New Roman" w:hAnsi="Times New Roman" w:cs="Times New Roman"/>
          <w:color w:val="000000"/>
          <w:spacing w:val="2"/>
          <w:sz w:val="24"/>
          <w:szCs w:val="24"/>
          <w:lang w:val="kk-KZ"/>
        </w:rPr>
        <w:t>", "</w:t>
      </w:r>
      <w:hyperlink r:id="rId7" w:anchor="z1" w:history="1">
        <w:r w:rsidRPr="004D74F0">
          <w:rPr>
            <w:rFonts w:ascii="Times New Roman" w:eastAsia="Times New Roman" w:hAnsi="Times New Roman" w:cs="Times New Roman"/>
            <w:color w:val="073A5E"/>
            <w:spacing w:val="2"/>
            <w:sz w:val="24"/>
            <w:szCs w:val="24"/>
            <w:u w:val="single"/>
            <w:lang w:val="kk-KZ"/>
          </w:rPr>
          <w:t>Сыбайлас жемқорлыққа қарсы іс-қимыл туралы</w:t>
        </w:r>
      </w:hyperlink>
      <w:r w:rsidRPr="004D74F0">
        <w:rPr>
          <w:rFonts w:ascii="Times New Roman" w:eastAsia="Times New Roman" w:hAnsi="Times New Roman" w:cs="Times New Roman"/>
          <w:color w:val="000000"/>
          <w:spacing w:val="2"/>
          <w:sz w:val="24"/>
          <w:szCs w:val="24"/>
          <w:lang w:val="kk-KZ"/>
        </w:rPr>
        <w:t>" Заңдарын, педагогика және психология негіздерін, пәннің мазмұны және оны тәжірибеде пайдалануды; жұмыстың технологиялық процестерін және мамандық бейіні бойынша жұмыстың тәсілдерін; экономика және өндірісті ұйымдастыру мен басқару негіздерін; еңбек туралы заңнамалар негіздерін; білім алушыларды оқыту мен тәрбиелеудің нысандары, әдістері және алдыңғы қатарлы технологияларын; еңбекті қорғау, техника қауіпсіздігі және өртке қарсы ережелері мен нормаларын.</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b/>
          <w:color w:val="000000"/>
          <w:spacing w:val="2"/>
          <w:sz w:val="24"/>
          <w:szCs w:val="24"/>
          <w:lang w:val="kk-KZ"/>
        </w:rPr>
        <w:t>Біліктілікке қойылатын талаптар:</w:t>
      </w:r>
      <w:r w:rsidRPr="004D74F0">
        <w:rPr>
          <w:rFonts w:ascii="Times New Roman" w:eastAsia="Times New Roman" w:hAnsi="Times New Roman" w:cs="Times New Roman"/>
          <w:color w:val="000000"/>
          <w:spacing w:val="2"/>
          <w:sz w:val="24"/>
          <w:szCs w:val="24"/>
          <w:lang w:val="kk-KZ"/>
        </w:rPr>
        <w:t xml:space="preserve"> біліктілігі жоғары деңгейдегі маман: бейіні бойынша жоғары (немесе жоғары оқу орнынан кейінгі) білімі болуы тиіс, жұмыс өтіліне талап қойылмайды;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u w:val="single"/>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color w:val="000000"/>
          <w:spacing w:val="2"/>
          <w:sz w:val="24"/>
          <w:szCs w:val="24"/>
          <w:u w:val="single"/>
          <w:lang w:val="kk-KZ"/>
        </w:rPr>
        <w:t>біліктілігі жоғары деңгейдегі екінші санатты маман:</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b/>
          <w:color w:val="000000"/>
          <w:spacing w:val="2"/>
          <w:sz w:val="24"/>
          <w:szCs w:val="24"/>
          <w:lang w:val="kk-KZ"/>
        </w:rPr>
        <w:t>Біліктілікке қойылатын талаптар:</w:t>
      </w:r>
      <w:r w:rsidRPr="004D74F0">
        <w:rPr>
          <w:rFonts w:ascii="Times New Roman" w:eastAsia="Times New Roman" w:hAnsi="Times New Roman" w:cs="Times New Roman"/>
          <w:color w:val="000000"/>
          <w:spacing w:val="2"/>
          <w:sz w:val="24"/>
          <w:szCs w:val="24"/>
          <w:lang w:val="kk-KZ"/>
        </w:rPr>
        <w:t xml:space="preserve">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u w:val="single"/>
          <w:lang w:val="kk-KZ"/>
        </w:rPr>
        <w:t>біліктілігі жоғары деңгейдегі бірінші санатты маман:</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w:t>
      </w:r>
      <w:r w:rsidRPr="004D74F0">
        <w:rPr>
          <w:rFonts w:ascii="Times New Roman" w:eastAsia="Times New Roman" w:hAnsi="Times New Roman" w:cs="Times New Roman"/>
          <w:b/>
          <w:color w:val="000000"/>
          <w:spacing w:val="2"/>
          <w:sz w:val="24"/>
          <w:szCs w:val="24"/>
          <w:lang w:val="kk-KZ"/>
        </w:rPr>
        <w:t>Біліктілікке қойылатын талаптар</w:t>
      </w:r>
      <w:r w:rsidRPr="004D74F0">
        <w:rPr>
          <w:rFonts w:ascii="Times New Roman" w:eastAsia="Times New Roman" w:hAnsi="Times New Roman" w:cs="Times New Roman"/>
          <w:color w:val="000000"/>
          <w:spacing w:val="2"/>
          <w:sz w:val="24"/>
          <w:szCs w:val="24"/>
          <w:lang w:val="kk-KZ"/>
        </w:rPr>
        <w:t>: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u w:val="single"/>
          <w:lang w:val="kk-KZ"/>
        </w:rPr>
      </w:pPr>
      <w:r w:rsidRPr="004D74F0">
        <w:rPr>
          <w:rFonts w:ascii="Times New Roman" w:eastAsia="Times New Roman" w:hAnsi="Times New Roman" w:cs="Times New Roman"/>
          <w:color w:val="000000"/>
          <w:spacing w:val="2"/>
          <w:sz w:val="24"/>
          <w:szCs w:val="24"/>
          <w:u w:val="single"/>
          <w:lang w:val="kk-KZ"/>
        </w:rPr>
        <w:t>біліктілігі жоғары деңгейдегі жоғары санатты маман:</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xml:space="preserve">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w:t>
      </w:r>
      <w:r w:rsidRPr="004D74F0">
        <w:rPr>
          <w:rFonts w:ascii="Times New Roman" w:eastAsia="Times New Roman" w:hAnsi="Times New Roman" w:cs="Times New Roman"/>
          <w:color w:val="000000"/>
          <w:spacing w:val="2"/>
          <w:sz w:val="24"/>
          <w:szCs w:val="24"/>
          <w:lang w:val="kk-KZ"/>
        </w:rPr>
        <w:lastRenderedPageBreak/>
        <w:t>бойынша авторлық әзірлемелері болады, білім беру саласындағы өзекті мәселелерді әзірлеу жөніндегі шығармашылық топтарға жетекшілік жасай біледі.</w:t>
      </w:r>
      <w:r w:rsidRPr="008B1F43">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4D74F0">
        <w:rPr>
          <w:rFonts w:ascii="Times New Roman" w:eastAsia="Times New Roman" w:hAnsi="Times New Roman" w:cs="Times New Roman"/>
          <w:color w:val="000000"/>
          <w:spacing w:val="2"/>
          <w:sz w:val="24"/>
          <w:szCs w:val="24"/>
          <w:lang w:val="kk-KZ"/>
        </w:rPr>
        <w:t xml:space="preserve">      </w:t>
      </w:r>
      <w:r w:rsidRPr="004D74F0">
        <w:rPr>
          <w:rFonts w:ascii="Times New Roman" w:eastAsia="Times New Roman" w:hAnsi="Times New Roman" w:cs="Times New Roman"/>
          <w:b/>
          <w:color w:val="000000"/>
          <w:spacing w:val="2"/>
          <w:sz w:val="24"/>
          <w:szCs w:val="24"/>
          <w:lang w:val="kk-KZ"/>
        </w:rPr>
        <w:t>Біліктілікке қойылатын талаптар:</w:t>
      </w:r>
      <w:r w:rsidRPr="004D74F0">
        <w:rPr>
          <w:rFonts w:ascii="Times New Roman" w:eastAsia="Times New Roman" w:hAnsi="Times New Roman" w:cs="Times New Roman"/>
          <w:color w:val="000000"/>
          <w:spacing w:val="2"/>
          <w:sz w:val="24"/>
          <w:szCs w:val="24"/>
          <w:lang w:val="kk-KZ"/>
        </w:rPr>
        <w:t xml:space="preserve">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p>
    <w:p w:rsidR="000D65CF" w:rsidRPr="004D74F0" w:rsidRDefault="000D65CF" w:rsidP="000D65CF">
      <w:pPr>
        <w:spacing w:after="0" w:line="240" w:lineRule="auto"/>
        <w:jc w:val="both"/>
        <w:textAlignment w:val="baseline"/>
        <w:rPr>
          <w:rFonts w:ascii="Times New Roman" w:eastAsia="Times New Roman" w:hAnsi="Times New Roman" w:cs="Times New Roman"/>
          <w:color w:val="000000"/>
          <w:spacing w:val="2"/>
          <w:sz w:val="24"/>
          <w:szCs w:val="24"/>
          <w:lang w:val="kk-KZ"/>
        </w:rPr>
      </w:pPr>
    </w:p>
    <w:p w:rsidR="000D65CF" w:rsidRPr="004D74F0" w:rsidRDefault="000D65CF" w:rsidP="000D65CF">
      <w:pPr>
        <w:spacing w:after="0" w:line="240" w:lineRule="auto"/>
        <w:jc w:val="center"/>
        <w:textAlignment w:val="baseline"/>
        <w:rPr>
          <w:rFonts w:ascii="Times New Roman" w:eastAsia="Times New Roman" w:hAnsi="Times New Roman" w:cs="Times New Roman"/>
          <w:b/>
          <w:color w:val="000000"/>
          <w:spacing w:val="2"/>
          <w:sz w:val="24"/>
          <w:szCs w:val="24"/>
          <w:lang w:val="kk-KZ"/>
        </w:rPr>
      </w:pPr>
    </w:p>
    <w:p w:rsidR="00EE7FAE" w:rsidRPr="000D65CF" w:rsidRDefault="000D65CF">
      <w:pPr>
        <w:rPr>
          <w:lang w:val="kk-KZ"/>
        </w:rPr>
      </w:pPr>
    </w:p>
    <w:sectPr w:rsidR="00EE7FAE" w:rsidRPr="000D6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93"/>
    <w:rsid w:val="000D65CF"/>
    <w:rsid w:val="0024696B"/>
    <w:rsid w:val="003355FA"/>
    <w:rsid w:val="006B2B93"/>
    <w:rsid w:val="006F0461"/>
    <w:rsid w:val="00944832"/>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C9FAF-E9B5-4BB6-9282-4AF0B7CB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C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Z020000345_" TargetMode="External"/><Relationship Id="rId5" Type="http://schemas.openxmlformats.org/officeDocument/2006/relationships/hyperlink" Target="http://adilet.zan.kz/kaz/docs/Z070000319_" TargetMode="External"/><Relationship Id="rId4" Type="http://schemas.openxmlformats.org/officeDocument/2006/relationships/hyperlink" Target="http://adilet.zan.kz/kaz/docs/K950001000_"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Company>SPecialiST RePack</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2022-11-17T06:06:00Z</dcterms:created>
  <dcterms:modified xsi:type="dcterms:W3CDTF">2022-11-17T06:07:00Z</dcterms:modified>
</cp:coreProperties>
</file>