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324" w:rsidRDefault="00A96324" w:rsidP="00A96324">
      <w:pPr>
        <w:spacing w:after="0" w:line="240" w:lineRule="auto"/>
        <w:outlineLvl w:val="2"/>
        <w:rPr>
          <w:rFonts w:ascii="Times New Roman" w:hAnsi="Times New Roman" w:cs="Times New Roman"/>
          <w:b/>
          <w:sz w:val="24"/>
          <w:szCs w:val="24"/>
          <w:lang w:val="kk-KZ"/>
        </w:rPr>
      </w:pPr>
    </w:p>
    <w:p w:rsidR="00A96324" w:rsidRPr="00A05BA7" w:rsidRDefault="00A96324" w:rsidP="00A96324">
      <w:pPr>
        <w:spacing w:after="0" w:line="240" w:lineRule="auto"/>
        <w:jc w:val="center"/>
        <w:outlineLvl w:val="2"/>
        <w:rPr>
          <w:rFonts w:ascii="Times New Roman" w:hAnsi="Times New Roman" w:cs="Times New Roman"/>
          <w:b/>
          <w:sz w:val="24"/>
          <w:szCs w:val="24"/>
          <w:lang w:val="kk-KZ"/>
        </w:rPr>
      </w:pPr>
      <w:r w:rsidRPr="00A05BA7">
        <w:rPr>
          <w:rFonts w:ascii="Times New Roman" w:hAnsi="Times New Roman" w:cs="Times New Roman"/>
          <w:b/>
          <w:sz w:val="24"/>
          <w:szCs w:val="24"/>
          <w:lang w:val="kk-KZ"/>
        </w:rPr>
        <w:t>АСХАНА  МЕҢГЕРУШІСІ</w:t>
      </w:r>
    </w:p>
    <w:p w:rsidR="00A96324" w:rsidRPr="00A05BA7" w:rsidRDefault="00A96324" w:rsidP="00A96324">
      <w:pPr>
        <w:pStyle w:val="a3"/>
        <w:spacing w:before="0" w:beforeAutospacing="0" w:after="0" w:afterAutospacing="0"/>
        <w:jc w:val="both"/>
        <w:rPr>
          <w:rFonts w:eastAsiaTheme="minorEastAsia"/>
          <w:b/>
          <w:lang w:val="kk-KZ"/>
        </w:rPr>
      </w:pPr>
    </w:p>
    <w:p w:rsidR="00A96324" w:rsidRPr="00A05BA7" w:rsidRDefault="00A96324" w:rsidP="00A96324">
      <w:pPr>
        <w:pStyle w:val="a3"/>
        <w:spacing w:before="0" w:beforeAutospacing="0" w:after="0" w:afterAutospacing="0"/>
        <w:jc w:val="both"/>
        <w:rPr>
          <w:lang w:val="kk-KZ"/>
        </w:rPr>
      </w:pPr>
      <w:r w:rsidRPr="00A05BA7">
        <w:rPr>
          <w:b/>
          <w:lang w:val="kk-KZ"/>
        </w:rPr>
        <w:t>Лауазымдық міндеттері.</w:t>
      </w:r>
      <w:r w:rsidRPr="00A05BA7">
        <w:rPr>
          <w:lang w:val="kk-KZ"/>
        </w:rPr>
        <w:t xml:space="preserve"> Қоғамдық тамақтану ұйымының өндірістік-шаруашылық және саудалық-қызмет көрсету қызметіне басшылық жасайды, өндірістік бөлімшелердің цехтар мен учаскелердің өзара тиімді қарым-қатынасын қамтамасыз ете отырып, олардың қызметін тамақты, сусындарды дайындаудың жоғарғы сапасы мен келушілерге қызмет көрсетудің жоғары мәдениетін қамтамасыз етуге бағыттайды. Өндірістік және сауда-қызмет көрсету процесін жүргізу үшін ұйымды қажетті азық-түлік тауарларымен, сонымен қатар азық-түлік емес тауарларын сату ассортиментіне кіретін тауарлармен, сусындармен уақытылы қамтамасыз етуді ұйымдастырады. Өндіріс тиімділігінің жоғарғы деңгейін, жаңа техника мен технологияны, қызмет көрсетудің прогрессивті нысандарын енгізуді және еңбекті ұйымдастыруды қамтамасыз етеді. Шаруашылық жүргізудің нарықтық әдістерін ескере отырып, қоғамдық тамақтану өніміне тұтынушылардың сұранысын зерттейді. Қызметкерлердің олардың мамандығы мен біліктілігін, жұмыс тәжірибесін, жеке басындағы қасиеттерін ескере отырып орналастыруды, сонымен қатар ұйымның сауда-қызмет көрсету қызметінде ұтымды еңбек бөлінісін ұйымдастырады. Ұйымның өндірістік-шаруашылық қызметі туралы есептің жүргізілуін және уақытылы ұсынуды ұйымдастырады, еңбекақы төлеу және ынталандырудың қолданыстағы нысандары мен жүйесінің дұрыс қолданылуын қамтамасыз етеді. Тамақ дайындау сапасына, сауда, баға қалыптастыру ережелеріне және еңбекті қорғау бойынша талаптардың сақталуына, еңбек және өндірістік тәртіптің жағдайына, өндірістік және сауда-қызмет көрсету бөлмелерінің санитарлық-техникалық жағдайына бақылауды жүзеге асырады. Қызметкерлердің медициналық тексеруден уақытылы өтуін қамтамасыз етеді және қызметтік қарым-қатынас жасау этикасының сақталуына бақылауды жүзеге асырады. Еңбек қауіпсіздігі және еңбекті қорғау ережелерінің, өндірістік санитария мен өрт қауіпсіздігі талаптарының орындалуын қамтамасыз етеді.</w:t>
      </w:r>
      <w:r w:rsidRPr="00A05BA7">
        <w:rPr>
          <w:lang w:val="kk-KZ"/>
        </w:rPr>
        <w:br/>
      </w:r>
      <w:bookmarkStart w:id="0" w:name="z131"/>
      <w:bookmarkEnd w:id="0"/>
      <w:r w:rsidRPr="00A05BA7">
        <w:rPr>
          <w:lang w:val="kk-KZ"/>
        </w:rPr>
        <w:t>      Білуге тиіс. Қазақстан Республикасының қоғамдық тамақтануды ұйымдастыруға қатысты заңдары және өзге де нормативтік құқықтық актілер, өндірісті ұйымдастыру мен ұйымды, оның бөлімшелерінің мақсаттары мен қызметін басқару, қоғамдық тамақтану мен келушілерге қызмет көрсетуді ұйымдастырудың алдыңғы қатарлы отандық және шетелдік тәжірибесі, жұмыс режимі, қоғамдық тамақтану экономикасы, маркетинг негіздері, еңбекақы төлеу мен ынталандыруды ұйымдастыру, еңбек заңнамасы, еңбек қауіпсіздігі және еңбекті қорғау ережелері, өндірістік санитария ережелері, өрт қауіпсіздігінің талаптары.</w:t>
      </w:r>
      <w:r w:rsidRPr="00A05BA7">
        <w:rPr>
          <w:lang w:val="kk-KZ"/>
        </w:rPr>
        <w:br/>
      </w:r>
      <w:bookmarkStart w:id="1" w:name="z132"/>
      <w:bookmarkEnd w:id="1"/>
      <w:r w:rsidRPr="00A05BA7">
        <w:rPr>
          <w:lang w:val="kk-KZ"/>
        </w:rPr>
        <w:t>      Біліктілікке қойылатын талаптар. Тиiстi мамандық бойынша жоғары (немесе жоғары оқу орнынан кейiнгi) бiлiмі және мамандығы бойынша жұмыс стажы кемінде 3 жыл немесе тиiстi мамандық (біліктілік) бойынша орта техникалық және кәсiптік (орта арнайы, орта кәсiптік) бiлiмі және мамандығы бойынша кемінде 5 жыл жұмыс стажы болуы тиіс.</w:t>
      </w:r>
    </w:p>
    <w:p w:rsidR="00A96324" w:rsidRPr="00A05BA7" w:rsidRDefault="00A96324" w:rsidP="00A96324">
      <w:pPr>
        <w:spacing w:after="0" w:line="240" w:lineRule="auto"/>
        <w:jc w:val="center"/>
        <w:rPr>
          <w:rFonts w:ascii="Times New Roman" w:hAnsi="Times New Roman" w:cs="Times New Roman"/>
          <w:b/>
          <w:sz w:val="24"/>
          <w:szCs w:val="24"/>
          <w:lang w:val="kk-KZ"/>
        </w:rPr>
      </w:pPr>
    </w:p>
    <w:p w:rsidR="00A96324" w:rsidRPr="00A05BA7" w:rsidRDefault="00A96324" w:rsidP="00A96324">
      <w:pPr>
        <w:spacing w:after="0" w:line="240" w:lineRule="auto"/>
        <w:jc w:val="center"/>
        <w:rPr>
          <w:rFonts w:ascii="Times New Roman" w:hAnsi="Times New Roman" w:cs="Times New Roman"/>
          <w:b/>
          <w:sz w:val="24"/>
          <w:szCs w:val="24"/>
          <w:lang w:val="kk-KZ"/>
        </w:rPr>
      </w:pPr>
    </w:p>
    <w:p w:rsidR="00A96324" w:rsidRDefault="00A96324" w:rsidP="00A96324">
      <w:pPr>
        <w:pStyle w:val="a3"/>
        <w:spacing w:before="0" w:beforeAutospacing="0" w:after="0" w:afterAutospacing="0"/>
        <w:jc w:val="center"/>
        <w:rPr>
          <w:lang w:val="kk-KZ"/>
        </w:rPr>
      </w:pPr>
    </w:p>
    <w:p w:rsidR="00A96324" w:rsidRDefault="00A96324" w:rsidP="00A96324">
      <w:pPr>
        <w:pStyle w:val="a3"/>
        <w:spacing w:before="0" w:beforeAutospacing="0" w:after="0" w:afterAutospacing="0"/>
        <w:jc w:val="center"/>
        <w:rPr>
          <w:lang w:val="kk-KZ"/>
        </w:rPr>
      </w:pPr>
    </w:p>
    <w:p w:rsidR="00A96324" w:rsidRPr="003E5E0C" w:rsidRDefault="00A96324" w:rsidP="00A96324">
      <w:pPr>
        <w:pStyle w:val="a3"/>
        <w:spacing w:before="0" w:beforeAutospacing="0" w:after="0" w:afterAutospacing="0"/>
        <w:jc w:val="center"/>
        <w:rPr>
          <w:lang w:val="kk-KZ"/>
        </w:rPr>
      </w:pPr>
      <w:r w:rsidRPr="00A05BA7">
        <w:rPr>
          <w:lang w:val="kk-KZ"/>
        </w:rPr>
        <w:t xml:space="preserve"> </w:t>
      </w:r>
    </w:p>
    <w:p w:rsidR="00A96324" w:rsidRDefault="00A96324" w:rsidP="00A96324">
      <w:pPr>
        <w:spacing w:after="0" w:line="240" w:lineRule="auto"/>
        <w:jc w:val="center"/>
        <w:rPr>
          <w:rFonts w:ascii="Times New Roman" w:hAnsi="Times New Roman" w:cs="Times New Roman"/>
          <w:b/>
          <w:sz w:val="24"/>
          <w:szCs w:val="28"/>
          <w:lang w:val="kk-KZ"/>
        </w:rPr>
      </w:pPr>
    </w:p>
    <w:p w:rsidR="00A96324" w:rsidRDefault="00A96324" w:rsidP="00A96324">
      <w:pPr>
        <w:spacing w:after="0" w:line="240" w:lineRule="auto"/>
        <w:jc w:val="center"/>
        <w:rPr>
          <w:rFonts w:ascii="Times New Roman" w:hAnsi="Times New Roman" w:cs="Times New Roman"/>
          <w:b/>
          <w:sz w:val="24"/>
          <w:szCs w:val="28"/>
          <w:lang w:val="kk-KZ"/>
        </w:rPr>
      </w:pPr>
    </w:p>
    <w:p w:rsidR="00A96324" w:rsidRDefault="00A96324" w:rsidP="00A96324">
      <w:pPr>
        <w:spacing w:after="0" w:line="240" w:lineRule="auto"/>
        <w:jc w:val="center"/>
        <w:rPr>
          <w:rFonts w:ascii="Times New Roman" w:hAnsi="Times New Roman" w:cs="Times New Roman"/>
          <w:b/>
          <w:sz w:val="24"/>
          <w:szCs w:val="28"/>
          <w:lang w:val="kk-KZ"/>
        </w:rPr>
      </w:pPr>
    </w:p>
    <w:p w:rsidR="00EE7FAE" w:rsidRPr="00A96324" w:rsidRDefault="00A96324">
      <w:pPr>
        <w:rPr>
          <w:lang w:val="kk-KZ"/>
        </w:rPr>
      </w:pPr>
      <w:bookmarkStart w:id="2" w:name="_GoBack"/>
      <w:bookmarkEnd w:id="2"/>
    </w:p>
    <w:sectPr w:rsidR="00EE7FAE" w:rsidRPr="00A96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C5"/>
    <w:rsid w:val="0024696B"/>
    <w:rsid w:val="003355FA"/>
    <w:rsid w:val="006F0461"/>
    <w:rsid w:val="008979C5"/>
    <w:rsid w:val="00944832"/>
    <w:rsid w:val="00A96324"/>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23241-80CE-47C5-8BD0-764DC63B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32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63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Company>SPecialiST RePack</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2022-11-17T06:22:00Z</dcterms:created>
  <dcterms:modified xsi:type="dcterms:W3CDTF">2022-11-17T06:22:00Z</dcterms:modified>
</cp:coreProperties>
</file>