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tbl>
      <w:tblPr>
        <w:tblStyle w:val="a4"/>
        <w:tblpPr w:leftFromText="180" w:rightFromText="180" w:vertAnchor="page" w:horzAnchor="margin" w:tblpXSpec="center" w:tblpY="1022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  <w:gridCol w:w="2269"/>
      </w:tblGrid>
      <w:tr w:rsidR="001156E9" w:rsidRPr="00A57056" w:rsidTr="007C6152">
        <w:trPr>
          <w:trHeight w:val="676"/>
        </w:trPr>
        <w:tc>
          <w:tcPr>
            <w:tcW w:w="1275" w:type="dxa"/>
          </w:tcPr>
          <w:p w:rsidR="001156E9" w:rsidRPr="001156E9" w:rsidRDefault="00AB66EC" w:rsidP="007C6152">
            <w:pPr>
              <w:pStyle w:val="a8"/>
              <w:rPr>
                <w:rFonts w:ascii="Times New Roman" w:hAnsi="Times New Roman" w:cs="Times New Roman"/>
                <w:color w:val="4F81BD" w:themeColor="accent1"/>
                <w:sz w:val="8"/>
                <w:szCs w:val="8"/>
              </w:rPr>
            </w:pPr>
            <w:r w:rsidRPr="00C15325">
              <w:rPr>
                <w:noProof/>
                <w:color w:val="4F81BD" w:themeColor="accent1"/>
                <w:lang w:eastAsia="ru-RU"/>
              </w:rPr>
              <w:drawing>
                <wp:inline distT="0" distB="0" distL="0" distR="0" wp14:anchorId="280F0538" wp14:editId="634801FE">
                  <wp:extent cx="657154" cy="638175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65" cy="648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56E9" w:rsidRPr="001156E9" w:rsidRDefault="001156E9" w:rsidP="007C6152">
            <w:pPr>
              <w:pStyle w:val="a8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:rsidR="001156E9" w:rsidRPr="001156E9" w:rsidRDefault="00AB66EC" w:rsidP="007C6152">
            <w:pPr>
              <w:pStyle w:val="a8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7C944E" wp14:editId="2152359A">
                      <wp:simplePos x="0" y="0"/>
                      <wp:positionH relativeFrom="margin">
                        <wp:posOffset>-56515</wp:posOffset>
                      </wp:positionH>
                      <wp:positionV relativeFrom="paragraph">
                        <wp:posOffset>165735</wp:posOffset>
                      </wp:positionV>
                      <wp:extent cx="6353175" cy="19050"/>
                      <wp:effectExtent l="0" t="0" r="28575" b="19050"/>
                      <wp:wrapNone/>
                      <wp:docPr id="3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53175" cy="19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F870A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45pt,13.05pt" to="495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" strokecolor="#365f91 [2404]" strokeweight="1.5pt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804" w:type="dxa"/>
          </w:tcPr>
          <w:p w:rsidR="001156E9" w:rsidRPr="001156E9" w:rsidRDefault="001156E9" w:rsidP="007C6152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</w:pPr>
          </w:p>
          <w:p w:rsidR="00AB66EC" w:rsidRDefault="001156E9" w:rsidP="00AB66EC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</w:pPr>
            <w:r w:rsidRPr="001156E9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  <w:t xml:space="preserve">          «ЖЕТІСУ ОБЛЫСТЫК БІЛІМ БАСҚАРМАСЫ» </w:t>
            </w:r>
            <w:r w:rsidR="00AB66E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  <w:t>ММ</w:t>
            </w:r>
          </w:p>
          <w:p w:rsidR="001156E9" w:rsidRPr="001156E9" w:rsidRDefault="001156E9" w:rsidP="00AB66EC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</w:pPr>
            <w:r w:rsidRPr="001156E9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  <w:t xml:space="preserve">   «ЖЕТІСУ ҚҰРЫЛЫС-ТЕХНИКАЛЫҚ КОЛЛЕДЖІ»</w:t>
            </w:r>
          </w:p>
          <w:p w:rsidR="001156E9" w:rsidRPr="00DE2C41" w:rsidRDefault="001156E9" w:rsidP="007C6152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  <w:lang w:val="kk-KZ"/>
              </w:rPr>
            </w:pPr>
            <w:r w:rsidRPr="001156E9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  <w:t xml:space="preserve"> </w:t>
            </w:r>
            <w:r w:rsidRPr="0072022D">
              <w:rPr>
                <w:b/>
                <w:color w:val="244061" w:themeColor="accent1" w:themeShade="80"/>
                <w:sz w:val="20"/>
                <w:szCs w:val="20"/>
                <w:lang w:val="kk-KZ"/>
              </w:rPr>
              <w:t xml:space="preserve"> </w:t>
            </w:r>
            <w:r w:rsidRPr="00DE2C41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  <w:lang w:val="kk-KZ"/>
              </w:rPr>
              <w:t xml:space="preserve">Шаруашылық жүргізу құқығындағы мемлекеттік </w:t>
            </w:r>
          </w:p>
          <w:p w:rsidR="001156E9" w:rsidRPr="00DE2C41" w:rsidRDefault="001156E9" w:rsidP="007C6152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kk-KZ"/>
              </w:rPr>
            </w:pPr>
            <w:r w:rsidRPr="00DE2C41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  <w:lang w:val="kk-KZ"/>
              </w:rPr>
              <w:t>коммуналдық кәсіпорны</w:t>
            </w:r>
          </w:p>
          <w:p w:rsidR="001156E9" w:rsidRPr="001156E9" w:rsidRDefault="001156E9" w:rsidP="007C6152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:rsidR="001156E9" w:rsidRPr="001156E9" w:rsidRDefault="001156E9" w:rsidP="007C6152">
            <w:pPr>
              <w:pStyle w:val="a8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</w:p>
          <w:p w:rsidR="001156E9" w:rsidRPr="001156E9" w:rsidRDefault="00AB66EC" w:rsidP="007C6152">
            <w:pPr>
              <w:pStyle w:val="a8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1156E9">
              <w:rPr>
                <w:rFonts w:ascii="Times New Roman" w:hAnsi="Times New Roman" w:cs="Times New Roman"/>
                <w:noProof/>
                <w:color w:val="4F81BD" w:themeColor="accent1"/>
                <w:lang w:eastAsia="ru-RU"/>
              </w:rPr>
              <w:drawing>
                <wp:anchor distT="0" distB="0" distL="114300" distR="114300" simplePos="0" relativeHeight="251655680" behindDoc="1" locked="0" layoutInCell="1" allowOverlap="1" wp14:anchorId="05D6BBAB" wp14:editId="19EA4154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38735</wp:posOffset>
                  </wp:positionV>
                  <wp:extent cx="563880" cy="512445"/>
                  <wp:effectExtent l="0" t="0" r="7620" b="1905"/>
                  <wp:wrapTight wrapText="bothSides">
                    <wp:wrapPolygon edited="0">
                      <wp:start x="0" y="0"/>
                      <wp:lineTo x="0" y="20877"/>
                      <wp:lineTo x="21162" y="20877"/>
                      <wp:lineTo x="21162" y="0"/>
                      <wp:lineTo x="0" y="0"/>
                    </wp:wrapPolygon>
                  </wp:wrapTight>
                  <wp:docPr id="7" name="Рисунок 7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56E9" w:rsidRPr="001156E9" w:rsidRDefault="001156E9" w:rsidP="007C6152">
            <w:pPr>
              <w:pStyle w:val="a8"/>
              <w:ind w:left="-103" w:right="-244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</w:p>
          <w:p w:rsidR="001156E9" w:rsidRPr="001156E9" w:rsidRDefault="001156E9" w:rsidP="007C6152">
            <w:pPr>
              <w:pStyle w:val="a8"/>
              <w:ind w:right="-244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</w:p>
          <w:p w:rsidR="00AB66EC" w:rsidRPr="001A06F3" w:rsidRDefault="00AB66EC" w:rsidP="007C6152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2"/>
                <w:szCs w:val="12"/>
                <w:lang w:val="kk-KZ"/>
              </w:rPr>
            </w:pPr>
          </w:p>
          <w:p w:rsidR="00AB66EC" w:rsidRPr="001A06F3" w:rsidRDefault="00AB66EC" w:rsidP="007C6152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2"/>
                <w:szCs w:val="12"/>
                <w:lang w:val="kk-KZ"/>
              </w:rPr>
            </w:pPr>
          </w:p>
          <w:p w:rsidR="00AB66EC" w:rsidRPr="001A06F3" w:rsidRDefault="00AB66EC" w:rsidP="007C6152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2"/>
                <w:szCs w:val="12"/>
                <w:lang w:val="kk-KZ"/>
              </w:rPr>
            </w:pPr>
          </w:p>
          <w:p w:rsidR="001156E9" w:rsidRPr="001156E9" w:rsidRDefault="001156E9" w:rsidP="007C6152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2"/>
                <w:szCs w:val="12"/>
                <w:lang w:val="en-US"/>
              </w:rPr>
            </w:pPr>
            <w:r w:rsidRPr="001156E9">
              <w:rPr>
                <w:rFonts w:ascii="Times New Roman" w:hAnsi="Times New Roman" w:cs="Times New Roman"/>
                <w:color w:val="4F81BD" w:themeColor="accent1"/>
                <w:sz w:val="12"/>
                <w:szCs w:val="12"/>
                <w:lang w:val="en-US"/>
              </w:rPr>
              <w:t>ISO 9001</w:t>
            </w:r>
          </w:p>
          <w:p w:rsidR="001156E9" w:rsidRPr="001156E9" w:rsidRDefault="001156E9" w:rsidP="007C6152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</w:pPr>
            <w:r w:rsidRPr="001156E9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>№ KZ.Q.02.E0792.C22.020557</w:t>
            </w:r>
          </w:p>
          <w:p w:rsidR="001156E9" w:rsidRPr="001156E9" w:rsidRDefault="001156E9" w:rsidP="007C6152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:lang w:val="kk-KZ"/>
              </w:rPr>
            </w:pPr>
          </w:p>
        </w:tc>
      </w:tr>
    </w:tbl>
    <w:p w:rsidR="001156E9" w:rsidRPr="00D255B7" w:rsidRDefault="001156E9" w:rsidP="001156E9">
      <w:pPr>
        <w:spacing w:after="0" w:line="240" w:lineRule="auto"/>
        <w:rPr>
          <w:rFonts w:ascii="Times New Roman" w:eastAsia="Calibri" w:hAnsi="Times New Roman" w:cs="Times New Roman"/>
          <w:sz w:val="48"/>
          <w:szCs w:val="48"/>
          <w:lang w:val="kk-KZ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Pr="00AB6ECC" w:rsidRDefault="001156E9" w:rsidP="001156E9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20</w:t>
      </w:r>
      <w:r w:rsidR="00AB66E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24</w:t>
      </w: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-20</w:t>
      </w:r>
      <w:r w:rsidR="00AB66E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25</w:t>
      </w: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 xml:space="preserve"> оқу жылының І семестріндегі</w:t>
      </w:r>
    </w:p>
    <w:p w:rsidR="001156E9" w:rsidRPr="00AB6ECC" w:rsidRDefault="001156E9" w:rsidP="001156E9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І курс студенттерінен білім деңгейін анықтау мақсатында алынған</w:t>
      </w:r>
      <w:r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 xml:space="preserve"> </w:t>
      </w:r>
      <w:r w:rsidR="00AB66E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директорлық</w:t>
      </w: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 xml:space="preserve"> бақылау жұмыстарының қорытындысы</w:t>
      </w: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p w:rsidR="00093296" w:rsidRDefault="00093296" w:rsidP="00AB66EC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1156E9" w:rsidRPr="00AB66EC" w:rsidRDefault="001156E9" w:rsidP="00AB66EC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AB66EC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Талдықорған</w:t>
      </w:r>
      <w:r w:rsid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2024</w:t>
      </w:r>
      <w:r w:rsidRPr="00AB66EC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ж.</w:t>
      </w:r>
    </w:p>
    <w:p w:rsidR="00B26AAE" w:rsidRDefault="00B26AAE" w:rsidP="001156E9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1156E9" w:rsidRPr="00093296" w:rsidRDefault="001156E9" w:rsidP="001156E9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lastRenderedPageBreak/>
        <w:t>20</w:t>
      </w:r>
      <w:r w:rsidR="00AB66EC"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24</w:t>
      </w:r>
      <w:r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-20</w:t>
      </w:r>
      <w:r w:rsidR="00AB66EC"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25</w:t>
      </w:r>
      <w:r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оқу жылының І семестріндегі</w:t>
      </w:r>
    </w:p>
    <w:p w:rsidR="001156E9" w:rsidRPr="00093296" w:rsidRDefault="001156E9" w:rsidP="001156E9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І курс студенттерінен білім деңгейін анықтау мақсатында алынған </w:t>
      </w:r>
      <w:r w:rsidR="00AB66EC"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директорлық </w:t>
      </w:r>
      <w:r w:rsidRPr="0009329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бақылау жұмыстарының қорытындысы</w:t>
      </w:r>
    </w:p>
    <w:p w:rsidR="001156E9" w:rsidRDefault="001156E9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</w:p>
    <w:tbl>
      <w:tblPr>
        <w:tblStyle w:val="a4"/>
        <w:tblpPr w:leftFromText="180" w:rightFromText="180" w:vertAnchor="page" w:horzAnchor="margin" w:tblpY="2806"/>
        <w:tblW w:w="8642" w:type="dxa"/>
        <w:tblLook w:val="04A0" w:firstRow="1" w:lastRow="0" w:firstColumn="1" w:lastColumn="0" w:noHBand="0" w:noVBand="1"/>
      </w:tblPr>
      <w:tblGrid>
        <w:gridCol w:w="624"/>
        <w:gridCol w:w="3680"/>
        <w:gridCol w:w="1851"/>
        <w:gridCol w:w="2487"/>
      </w:tblGrid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  <w:t>р/с</w:t>
            </w: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  <w:t>Пән атаулары</w:t>
            </w:r>
          </w:p>
        </w:tc>
        <w:tc>
          <w:tcPr>
            <w:tcW w:w="1851" w:type="dxa"/>
          </w:tcPr>
          <w:p w:rsidR="00093296" w:rsidRPr="007A2D22" w:rsidRDefault="00093296" w:rsidP="0009329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  <w:t>Сапасы</w:t>
            </w:r>
          </w:p>
          <w:p w:rsidR="00093296" w:rsidRPr="007A2D22" w:rsidRDefault="00093296" w:rsidP="0009329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7A2D2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 w:eastAsia="ru-RU"/>
              </w:rPr>
              <w:t>Пән оқытушысы</w:t>
            </w:r>
          </w:p>
        </w:tc>
      </w:tr>
      <w:tr w:rsidR="00093296" w:rsidRPr="007A2D22" w:rsidTr="00093296">
        <w:trPr>
          <w:trHeight w:val="228"/>
        </w:trPr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Қазақ тілі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52%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Н.Жұмаділова</w:t>
            </w:r>
          </w:p>
        </w:tc>
      </w:tr>
      <w:tr w:rsidR="00093296" w:rsidRPr="007A2D22" w:rsidTr="00093296">
        <w:trPr>
          <w:trHeight w:val="228"/>
        </w:trPr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Қазақ тілі</w:t>
            </w:r>
          </w:p>
        </w:tc>
        <w:tc>
          <w:tcPr>
            <w:tcW w:w="1851" w:type="dxa"/>
          </w:tcPr>
          <w:p w:rsidR="00093296" w:rsidRPr="00FE3530" w:rsidRDefault="00FE3530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54%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К.Бажибаева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Орыс тілі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56,25%</w:t>
            </w:r>
          </w:p>
        </w:tc>
        <w:tc>
          <w:tcPr>
            <w:tcW w:w="2487" w:type="dxa"/>
          </w:tcPr>
          <w:p w:rsidR="00093296" w:rsidRPr="00AB66EC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С.Абдрахманова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Орыс тілі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58,8%</w:t>
            </w:r>
          </w:p>
        </w:tc>
        <w:tc>
          <w:tcPr>
            <w:tcW w:w="2487" w:type="dxa"/>
          </w:tcPr>
          <w:p w:rsidR="00093296" w:rsidRPr="00AB66EC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М.Баймұханбетова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Орыс тілі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16,8%</w:t>
            </w:r>
          </w:p>
        </w:tc>
        <w:tc>
          <w:tcPr>
            <w:tcW w:w="2487" w:type="dxa"/>
          </w:tcPr>
          <w:p w:rsidR="00093296" w:rsidRPr="00AB66EC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Қ.Рысбекова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Математика</w:t>
            </w:r>
          </w:p>
        </w:tc>
        <w:tc>
          <w:tcPr>
            <w:tcW w:w="1851" w:type="dxa"/>
          </w:tcPr>
          <w:p w:rsidR="00093296" w:rsidRPr="00FE3530" w:rsidRDefault="00FE3530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46%</w:t>
            </w:r>
          </w:p>
        </w:tc>
        <w:tc>
          <w:tcPr>
            <w:tcW w:w="2487" w:type="dxa"/>
          </w:tcPr>
          <w:p w:rsidR="00093296" w:rsidRPr="00AB66EC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Ж.Баракова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Қазақстан тарихы</w:t>
            </w:r>
          </w:p>
        </w:tc>
        <w:tc>
          <w:tcPr>
            <w:tcW w:w="1851" w:type="dxa"/>
          </w:tcPr>
          <w:p w:rsidR="00093296" w:rsidRPr="00FE3530" w:rsidRDefault="00FE3530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82%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А.Сайлаубай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География 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М.Джакупов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Физика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,5%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С.Нурбекова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Химия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19%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Д.Төкен 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Биология </w:t>
            </w:r>
          </w:p>
        </w:tc>
        <w:tc>
          <w:tcPr>
            <w:tcW w:w="1851" w:type="dxa"/>
          </w:tcPr>
          <w:p w:rsidR="00093296" w:rsidRPr="001A06F3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23%</w:t>
            </w:r>
          </w:p>
        </w:tc>
        <w:tc>
          <w:tcPr>
            <w:tcW w:w="2487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Д.Төкен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Информатика </w:t>
            </w:r>
          </w:p>
        </w:tc>
        <w:tc>
          <w:tcPr>
            <w:tcW w:w="1851" w:type="dxa"/>
          </w:tcPr>
          <w:p w:rsidR="00093296" w:rsidRPr="007A2D22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8,6%</w:t>
            </w:r>
          </w:p>
        </w:tc>
        <w:tc>
          <w:tcPr>
            <w:tcW w:w="2487" w:type="dxa"/>
          </w:tcPr>
          <w:p w:rsidR="00093296" w:rsidRPr="00AB66EC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А.Имаммагзумова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Ағылшын тілі </w:t>
            </w:r>
          </w:p>
        </w:tc>
        <w:tc>
          <w:tcPr>
            <w:tcW w:w="1851" w:type="dxa"/>
          </w:tcPr>
          <w:p w:rsidR="00093296" w:rsidRPr="007A2D22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18%</w:t>
            </w:r>
          </w:p>
        </w:tc>
        <w:tc>
          <w:tcPr>
            <w:tcW w:w="2487" w:type="dxa"/>
          </w:tcPr>
          <w:p w:rsidR="00093296" w:rsidRPr="00AB66EC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А.Ауесхан</w:t>
            </w:r>
          </w:p>
        </w:tc>
      </w:tr>
      <w:tr w:rsidR="00093296" w:rsidRPr="007A2D22" w:rsidTr="00093296">
        <w:tc>
          <w:tcPr>
            <w:tcW w:w="624" w:type="dxa"/>
          </w:tcPr>
          <w:p w:rsidR="00093296" w:rsidRPr="007A2D22" w:rsidRDefault="00093296" w:rsidP="0009329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</w:p>
        </w:tc>
        <w:tc>
          <w:tcPr>
            <w:tcW w:w="3680" w:type="dxa"/>
          </w:tcPr>
          <w:p w:rsidR="00093296" w:rsidRPr="007A2D22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7A2D22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Ағылшын тілі</w:t>
            </w:r>
          </w:p>
        </w:tc>
        <w:tc>
          <w:tcPr>
            <w:tcW w:w="1851" w:type="dxa"/>
          </w:tcPr>
          <w:p w:rsidR="00093296" w:rsidRPr="00FE3530" w:rsidRDefault="001A06F3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</w:t>
            </w:r>
            <w:r w:rsidR="00FE3530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%</w:t>
            </w:r>
          </w:p>
        </w:tc>
        <w:tc>
          <w:tcPr>
            <w:tcW w:w="2487" w:type="dxa"/>
          </w:tcPr>
          <w:p w:rsidR="00093296" w:rsidRPr="00AB66EC" w:rsidRDefault="00093296" w:rsidP="00093296">
            <w:pPr>
              <w:pStyle w:val="a7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Т.Мусалиева</w:t>
            </w:r>
          </w:p>
        </w:tc>
      </w:tr>
    </w:tbl>
    <w:p w:rsidR="00093296" w:rsidRPr="00B26AAE" w:rsidRDefault="00093296" w:rsidP="00B26AAE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85C19" w:rsidRPr="00093296" w:rsidRDefault="00D85C19" w:rsidP="0009329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93296">
        <w:rPr>
          <w:rFonts w:ascii="Times New Roman" w:hAnsi="Times New Roman" w:cs="Times New Roman"/>
          <w:b/>
          <w:sz w:val="32"/>
          <w:szCs w:val="32"/>
          <w:lang w:val="kk-KZ"/>
        </w:rPr>
        <w:t>Диаграммасы</w:t>
      </w:r>
    </w:p>
    <w:p w:rsidR="00FF2A33" w:rsidRPr="00FF2A33" w:rsidRDefault="00FF2A33" w:rsidP="00FF2A33">
      <w:pPr>
        <w:ind w:left="501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C1F0128" wp14:editId="1C7C112F">
            <wp:extent cx="5686425" cy="3636335"/>
            <wp:effectExtent l="0" t="0" r="952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26AAE" w:rsidRPr="00B26AAE" w:rsidRDefault="00D85C19" w:rsidP="00B26AAE">
      <w:pPr>
        <w:pStyle w:val="a3"/>
        <w:numPr>
          <w:ilvl w:val="0"/>
          <w:numId w:val="3"/>
        </w:numPr>
        <w:ind w:right="-285"/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</w:pPr>
      <w:r w:rsidRPr="00B26AAE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Колледж бойынша </w:t>
      </w:r>
      <w:r w:rsidR="00316F5F" w:rsidRPr="00B26AAE">
        <w:rPr>
          <w:rFonts w:ascii="Times New Roman" w:hAnsi="Times New Roman" w:cs="Times New Roman"/>
          <w:b/>
          <w:sz w:val="32"/>
          <w:szCs w:val="32"/>
          <w:lang w:val="kk-KZ"/>
        </w:rPr>
        <w:t>директорлық бақылау жұмысының сапасы:</w:t>
      </w:r>
      <w:r w:rsidRPr="00B26AAE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 xml:space="preserve"> </w:t>
      </w:r>
      <w:r w:rsidR="00B26AAE" w:rsidRPr="00B26AAE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>34,7</w:t>
      </w:r>
      <w:r w:rsidRPr="00B26AAE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>%</w:t>
      </w:r>
    </w:p>
    <w:p w:rsidR="00DA4101" w:rsidRPr="00B26AAE" w:rsidRDefault="00093296" w:rsidP="00B26AAE">
      <w:pPr>
        <w:ind w:right="-285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</w:pPr>
      <w:r w:rsidRPr="00B26AAE">
        <w:rPr>
          <w:rFonts w:ascii="Times New Roman" w:hAnsi="Times New Roman" w:cs="Times New Roman"/>
          <w:b/>
          <w:sz w:val="28"/>
          <w:szCs w:val="32"/>
          <w:lang w:val="kk-KZ"/>
        </w:rPr>
        <w:t>ӘБ</w:t>
      </w:r>
      <w:r w:rsidR="00B26AAE">
        <w:rPr>
          <w:rFonts w:ascii="Times New Roman" w:hAnsi="Times New Roman" w:cs="Times New Roman"/>
          <w:b/>
          <w:sz w:val="28"/>
          <w:szCs w:val="32"/>
          <w:lang w:val="kk-KZ"/>
        </w:rPr>
        <w:t xml:space="preserve"> төрағасы</w:t>
      </w:r>
      <w:r w:rsidR="00A040E6" w:rsidRPr="00B26AAE">
        <w:rPr>
          <w:rFonts w:ascii="Times New Roman" w:hAnsi="Times New Roman" w:cs="Times New Roman"/>
          <w:b/>
          <w:sz w:val="28"/>
          <w:szCs w:val="32"/>
          <w:lang w:val="kk-KZ"/>
        </w:rPr>
        <w:t xml:space="preserve"> </w:t>
      </w:r>
      <w:r w:rsidR="00D85C19" w:rsidRPr="00B26AAE">
        <w:rPr>
          <w:rFonts w:ascii="Times New Roman" w:hAnsi="Times New Roman" w:cs="Times New Roman"/>
          <w:b/>
          <w:sz w:val="28"/>
          <w:szCs w:val="32"/>
          <w:lang w:val="kk-KZ"/>
        </w:rPr>
        <w:t xml:space="preserve"> </w:t>
      </w:r>
      <w:r w:rsidR="00B26AAE">
        <w:rPr>
          <w:rFonts w:ascii="Times New Roman" w:hAnsi="Times New Roman" w:cs="Times New Roman"/>
          <w:b/>
          <w:sz w:val="28"/>
          <w:szCs w:val="32"/>
          <w:lang w:val="kk-KZ"/>
        </w:rPr>
        <w:t>: __________</w:t>
      </w:r>
      <w:r w:rsidR="004E2AD1" w:rsidRPr="00B26AAE">
        <w:rPr>
          <w:rFonts w:ascii="Times New Roman" w:hAnsi="Times New Roman" w:cs="Times New Roman"/>
          <w:sz w:val="28"/>
          <w:szCs w:val="32"/>
          <w:lang w:val="kk-KZ"/>
        </w:rPr>
        <w:t>А. Ауесхан</w:t>
      </w:r>
      <w:bookmarkStart w:id="0" w:name="_GoBack"/>
      <w:bookmarkEnd w:id="0"/>
    </w:p>
    <w:sectPr w:rsidR="00DA4101" w:rsidRPr="00B26AAE" w:rsidSect="00B26AAE">
      <w:pgSz w:w="11906" w:h="16838"/>
      <w:pgMar w:top="1134" w:right="851" w:bottom="567" w:left="1701" w:header="709" w:footer="709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9pt;height:10.9pt" o:bullet="t">
        <v:imagedata r:id="rId1" o:title="mso11D3"/>
      </v:shape>
    </w:pict>
  </w:numPicBullet>
  <w:abstractNum w:abstractNumId="0">
    <w:nsid w:val="2FC8499B"/>
    <w:multiLevelType w:val="hybridMultilevel"/>
    <w:tmpl w:val="68C020DC"/>
    <w:lvl w:ilvl="0" w:tplc="04190007">
      <w:start w:val="1"/>
      <w:numFmt w:val="bullet"/>
      <w:lvlText w:val=""/>
      <w:lvlPicBulletId w:val="0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30E33844"/>
    <w:multiLevelType w:val="hybridMultilevel"/>
    <w:tmpl w:val="CCF8C1C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379917D3"/>
    <w:multiLevelType w:val="hybridMultilevel"/>
    <w:tmpl w:val="56428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1A"/>
    <w:rsid w:val="00022097"/>
    <w:rsid w:val="0002584E"/>
    <w:rsid w:val="00093296"/>
    <w:rsid w:val="000A7743"/>
    <w:rsid w:val="000B0A79"/>
    <w:rsid w:val="000F5F6F"/>
    <w:rsid w:val="0011487F"/>
    <w:rsid w:val="001156E9"/>
    <w:rsid w:val="00133DEA"/>
    <w:rsid w:val="0014415A"/>
    <w:rsid w:val="001A06F3"/>
    <w:rsid w:val="001D387B"/>
    <w:rsid w:val="001E675E"/>
    <w:rsid w:val="002C35FE"/>
    <w:rsid w:val="00305C8C"/>
    <w:rsid w:val="00316F5F"/>
    <w:rsid w:val="0033628E"/>
    <w:rsid w:val="003B506F"/>
    <w:rsid w:val="003E6551"/>
    <w:rsid w:val="00424562"/>
    <w:rsid w:val="00437C1E"/>
    <w:rsid w:val="004E2AD1"/>
    <w:rsid w:val="00500F90"/>
    <w:rsid w:val="005341D5"/>
    <w:rsid w:val="005676F5"/>
    <w:rsid w:val="0057229E"/>
    <w:rsid w:val="005A1374"/>
    <w:rsid w:val="005D1A39"/>
    <w:rsid w:val="0067166E"/>
    <w:rsid w:val="006C2CD1"/>
    <w:rsid w:val="007108CB"/>
    <w:rsid w:val="007825A6"/>
    <w:rsid w:val="00797ADE"/>
    <w:rsid w:val="007A01FE"/>
    <w:rsid w:val="007A2D22"/>
    <w:rsid w:val="00813FAC"/>
    <w:rsid w:val="008307C9"/>
    <w:rsid w:val="0085034E"/>
    <w:rsid w:val="00883DD5"/>
    <w:rsid w:val="008F7E72"/>
    <w:rsid w:val="009309CA"/>
    <w:rsid w:val="009378EE"/>
    <w:rsid w:val="009846C2"/>
    <w:rsid w:val="00986583"/>
    <w:rsid w:val="00987632"/>
    <w:rsid w:val="00990349"/>
    <w:rsid w:val="009E3F6B"/>
    <w:rsid w:val="00A040E6"/>
    <w:rsid w:val="00A167EC"/>
    <w:rsid w:val="00A35B8D"/>
    <w:rsid w:val="00A54C97"/>
    <w:rsid w:val="00A918BE"/>
    <w:rsid w:val="00AB66EC"/>
    <w:rsid w:val="00AB6ECC"/>
    <w:rsid w:val="00B26AAE"/>
    <w:rsid w:val="00B27160"/>
    <w:rsid w:val="00B27BE7"/>
    <w:rsid w:val="00C10A3E"/>
    <w:rsid w:val="00C53EF5"/>
    <w:rsid w:val="00CA41D7"/>
    <w:rsid w:val="00CB140C"/>
    <w:rsid w:val="00CD7BB8"/>
    <w:rsid w:val="00D25B2B"/>
    <w:rsid w:val="00D85C19"/>
    <w:rsid w:val="00DA4101"/>
    <w:rsid w:val="00DD2325"/>
    <w:rsid w:val="00DD322C"/>
    <w:rsid w:val="00E01627"/>
    <w:rsid w:val="00E35351"/>
    <w:rsid w:val="00E4419F"/>
    <w:rsid w:val="00E54B0A"/>
    <w:rsid w:val="00E54D58"/>
    <w:rsid w:val="00EF1B8A"/>
    <w:rsid w:val="00EF25A5"/>
    <w:rsid w:val="00F22192"/>
    <w:rsid w:val="00F22951"/>
    <w:rsid w:val="00F5661A"/>
    <w:rsid w:val="00FE3530"/>
    <w:rsid w:val="00FF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EB125-C0BA-4D2E-A5B0-36F5A7CC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0C"/>
    <w:pPr>
      <w:ind w:left="720"/>
      <w:contextualSpacing/>
    </w:pPr>
  </w:style>
  <w:style w:type="table" w:styleId="a4">
    <w:name w:val="Table Grid"/>
    <w:basedOn w:val="a1"/>
    <w:uiPriority w:val="39"/>
    <w:rsid w:val="00CB1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0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6EC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156E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156E9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410165437862987E-2"/>
          <c:y val="4.7085703882390431E-2"/>
          <c:w val="0.77561947972583833"/>
          <c:h val="0.940510673160074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  <a:alpha val="90000"/>
                </a:schemeClr>
              </a:solidFill>
              <a:ln w="19050">
                <a:solidFill>
                  <a:schemeClr val="accent4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27062697564814E-2"/>
                  <c:y val="9.9584434586263513E-3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0106481664666297E-2"/>
                  <c:y val="2.1820072002002162E-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7023173610836336E-2"/>
                  <c:y val="4.3346140412155079E-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3700523615452591E-2"/>
                  <c:y val="1.4936427567580939E-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0453457136953358"/>
                  <c:y val="1.5933399523103617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410394052502232"/>
                      <c:h val="6.0094444184696963E-2"/>
                    </c:manualLayout>
                  </c15:layout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Қазақ тілі</c:v>
                </c:pt>
                <c:pt idx="1">
                  <c:v>Орыс тілі</c:v>
                </c:pt>
                <c:pt idx="2">
                  <c:v>Математика</c:v>
                </c:pt>
                <c:pt idx="3">
                  <c:v>Қазақстан тарихы</c:v>
                </c:pt>
                <c:pt idx="4">
                  <c:v>География</c:v>
                </c:pt>
                <c:pt idx="5">
                  <c:v>Физика </c:v>
                </c:pt>
                <c:pt idx="6">
                  <c:v>Химия</c:v>
                </c:pt>
                <c:pt idx="7">
                  <c:v>Биология </c:v>
                </c:pt>
                <c:pt idx="8">
                  <c:v>Информатика </c:v>
                </c:pt>
                <c:pt idx="9">
                  <c:v>Ағылшын тілі 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0.53</c:v>
                </c:pt>
                <c:pt idx="1">
                  <c:v>0.44</c:v>
                </c:pt>
                <c:pt idx="2" formatCode="0%">
                  <c:v>0.46</c:v>
                </c:pt>
                <c:pt idx="3">
                  <c:v>0.82</c:v>
                </c:pt>
                <c:pt idx="4">
                  <c:v>0.26</c:v>
                </c:pt>
                <c:pt idx="5" formatCode="0%">
                  <c:v>4.4999999999999998E-2</c:v>
                </c:pt>
                <c:pt idx="6" formatCode="0%">
                  <c:v>0.19</c:v>
                </c:pt>
                <c:pt idx="7" formatCode="0%">
                  <c:v>0.23</c:v>
                </c:pt>
                <c:pt idx="8" formatCode="0%">
                  <c:v>8.5999999999999993E-2</c:v>
                </c:pt>
                <c:pt idx="9" formatCode="0%">
                  <c:v>0.20499999999999999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Ахниет</cp:lastModifiedBy>
  <cp:revision>2</cp:revision>
  <cp:lastPrinted>2022-09-29T03:08:00Z</cp:lastPrinted>
  <dcterms:created xsi:type="dcterms:W3CDTF">2024-09-23T05:46:00Z</dcterms:created>
  <dcterms:modified xsi:type="dcterms:W3CDTF">2024-09-23T05:46:00Z</dcterms:modified>
</cp:coreProperties>
</file>